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
      <w:tr w:rsidR="00914F35" w:rsidRPr="000665F9" w14:paraId="125D1444" w14:textId="5C2D6416" w:rsidTr="005731D4">
        <w:trPr>
          <w:gridAfter w:val="1"/>
          <w:wAfter w:w="160" w:type="dxa"/>
          <w:trHeight w:val="900"/>
        </w:trPr>
        <w:tc>
          <w:tcPr>
            <w:tcW w:w="12878" w:type="dxa"/>
            <w:gridSpan w:val="10"/>
            <w:shd w:val="clear" w:color="auto" w:fill="D9D9D9" w:themeFill="background1" w:themeFillShade="D9"/>
          </w:tcPr>
          <w:p w14:paraId="2C2AEB2F" w14:textId="46A960A4" w:rsidR="00914F35" w:rsidRPr="000665F9" w:rsidRDefault="00914F35" w:rsidP="00F03974">
            <w:pPr>
              <w:spacing w:after="0" w:line="240" w:lineRule="auto"/>
              <w:jc w:val="center"/>
              <w:rPr>
                <w:rFonts w:ascii="Times New Roman" w:eastAsia="Times New Roman" w:hAnsi="Times New Roman" w:cs="Times New Roman"/>
                <w:b/>
                <w:caps/>
                <w:lang w:eastAsia="pl-PL"/>
              </w:rPr>
            </w:pPr>
            <w:r w:rsidRPr="00B25861">
              <w:rPr>
                <w:rFonts w:ascii="Times New Roman" w:eastAsia="Times New Roman" w:hAnsi="Times New Roman" w:cs="Times New Roman"/>
                <w:b/>
                <w:caps/>
                <w:lang w:eastAsia="pl-PL"/>
              </w:rPr>
              <w:t xml:space="preserve">Lokalne kryteria wyboru </w:t>
            </w:r>
          </w:p>
          <w:p w14:paraId="058D21FA" w14:textId="77777777" w:rsidR="00914F35" w:rsidRPr="000665F9" w:rsidRDefault="00914F35" w:rsidP="00F03974">
            <w:pPr>
              <w:spacing w:after="0" w:line="240" w:lineRule="auto"/>
              <w:jc w:val="center"/>
              <w:rPr>
                <w:rFonts w:ascii="Times New Roman" w:eastAsia="Times New Roman" w:hAnsi="Times New Roman" w:cs="Times New Roman"/>
                <w:b/>
                <w:smallCaps/>
                <w:lang w:eastAsia="pl-PL"/>
              </w:rPr>
            </w:pPr>
            <w:r w:rsidRPr="000665F9">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14:paraId="1DDB1880" w14:textId="5FF6210B" w:rsidR="003F2352" w:rsidRPr="000665F9" w:rsidRDefault="00B868E9" w:rsidP="00F52ED1">
            <w:pPr>
              <w:spacing w:after="0" w:line="240" w:lineRule="auto"/>
              <w:rPr>
                <w:rFonts w:ascii="Times New Roman" w:eastAsia="Times New Roman" w:hAnsi="Times New Roman" w:cs="Times New Roman"/>
                <w:b/>
                <w:caps/>
                <w:lang w:eastAsia="pl-PL"/>
              </w:rPr>
            </w:pPr>
            <w:r>
              <w:rPr>
                <w:rFonts w:ascii="Times New Roman" w:eastAsia="Times New Roman" w:hAnsi="Times New Roman" w:cs="Times New Roman"/>
                <w:b/>
                <w:caps/>
                <w:lang w:eastAsia="pl-PL"/>
              </w:rPr>
              <w:t xml:space="preserve">Rekomendacje </w:t>
            </w:r>
            <w:r w:rsidR="001C1205">
              <w:rPr>
                <w:rFonts w:ascii="Times New Roman" w:eastAsia="Times New Roman" w:hAnsi="Times New Roman" w:cs="Times New Roman"/>
                <w:b/>
                <w:caps/>
                <w:lang w:eastAsia="pl-PL"/>
              </w:rPr>
              <w:t>do zmiany</w:t>
            </w:r>
          </w:p>
        </w:tc>
      </w:tr>
      <w:tr w:rsidR="008912FF" w:rsidRPr="000665F9" w14:paraId="7531B3BB" w14:textId="539276F7" w:rsidTr="005731D4">
        <w:trPr>
          <w:gridAfter w:val="1"/>
          <w:wAfter w:w="160" w:type="dxa"/>
          <w:trHeight w:val="3570"/>
        </w:trPr>
        <w:tc>
          <w:tcPr>
            <w:tcW w:w="403" w:type="dxa"/>
            <w:shd w:val="clear" w:color="auto" w:fill="F2F2F2" w:themeFill="background1" w:themeFillShade="F2"/>
            <w:vAlign w:val="center"/>
          </w:tcPr>
          <w:p w14:paraId="7FE6BEE7" w14:textId="53847888" w:rsidR="00914F35" w:rsidRPr="000665F9" w:rsidRDefault="00914F35" w:rsidP="00D302A3">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14:paraId="17DF4122" w14:textId="2A4A4FDE"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14:paraId="6AD27351"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14:paraId="269ECC95"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14:paraId="351B482C"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14:paraId="72AC83DE"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14:paraId="08DD07BB" w14:textId="082A0433" w:rsidR="00914F35" w:rsidRPr="000665F9" w:rsidRDefault="00914F35" w:rsidP="00F647C9">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14:paraId="5F4BCB37" w14:textId="526BB3C9"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14:paraId="0B442C84" w14:textId="510E155D"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Wskaźniki produktu (</w:t>
            </w:r>
            <w:proofErr w:type="spellStart"/>
            <w:r w:rsidRPr="000665F9">
              <w:rPr>
                <w:rFonts w:ascii="Times New Roman" w:eastAsia="Times New Roman" w:hAnsi="Times New Roman" w:cs="Times New Roman"/>
                <w:b/>
                <w:bCs/>
                <w:lang w:eastAsia="pl-PL"/>
              </w:rPr>
              <w:t>wP</w:t>
            </w:r>
            <w:proofErr w:type="spellEnd"/>
            <w:r w:rsidRPr="000665F9">
              <w:rPr>
                <w:rFonts w:ascii="Times New Roman" w:eastAsia="Times New Roman" w:hAnsi="Times New Roman" w:cs="Times New Roman"/>
                <w:b/>
                <w:bCs/>
                <w:lang w:eastAsia="pl-PL"/>
              </w:rPr>
              <w:t>) i rezultatu (</w:t>
            </w:r>
            <w:proofErr w:type="spellStart"/>
            <w:r w:rsidRPr="000665F9">
              <w:rPr>
                <w:rFonts w:ascii="Times New Roman" w:eastAsia="Times New Roman" w:hAnsi="Times New Roman" w:cs="Times New Roman"/>
                <w:b/>
                <w:bCs/>
                <w:lang w:eastAsia="pl-PL"/>
              </w:rPr>
              <w:t>wR</w:t>
            </w:r>
            <w:proofErr w:type="spellEnd"/>
            <w:r w:rsidRPr="000665F9">
              <w:rPr>
                <w:rFonts w:ascii="Times New Roman" w:eastAsia="Times New Roman" w:hAnsi="Times New Roman" w:cs="Times New Roman"/>
                <w:b/>
                <w:bCs/>
                <w:lang w:eastAsia="pl-PL"/>
              </w:rPr>
              <w:t>).</w:t>
            </w:r>
          </w:p>
          <w:p w14:paraId="79BFE8A6" w14:textId="29742C65"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14:paraId="524D292E" w14:textId="77777777" w:rsidR="00914F35" w:rsidRPr="000665F9" w:rsidRDefault="00914F35" w:rsidP="00F03974">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14:paraId="49E1C62A" w14:textId="38A9A575"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Rekomendacja do zmiany kryterium: należy wprowadzić nowe kryterium- preferowane osoby, które zamieszkują obszar Doliny Baryczy min. rok przed złożeniem wniosku, weryfikacja na podstawie zaświadczenia z urzędu gminy. Kryterium miałoby premiować osoby, które faktycznie zamieszkują na obszarze. Przy rozwijaniu działalności gospodarczej to kryterium mogłoby preferować firmy, które swoją siedzibę</w:t>
            </w:r>
            <w:r w:rsidR="009711F4">
              <w:rPr>
                <w:rFonts w:ascii="Times New Roman" w:eastAsia="Calibri" w:hAnsi="Times New Roman" w:cs="Times New Roman"/>
                <w:color w:val="FF0000"/>
                <w:sz w:val="20"/>
                <w:szCs w:val="20"/>
              </w:rPr>
              <w:t xml:space="preserve"> lub oddział</w:t>
            </w:r>
            <w:r w:rsidRPr="00B868E9">
              <w:rPr>
                <w:rFonts w:ascii="Times New Roman" w:eastAsia="Calibri" w:hAnsi="Times New Roman" w:cs="Times New Roman"/>
                <w:color w:val="FF0000"/>
                <w:sz w:val="20"/>
                <w:szCs w:val="20"/>
              </w:rPr>
              <w:t>, mają na terenie Doliny Baryczy</w:t>
            </w:r>
            <w:r w:rsidR="009711F4">
              <w:rPr>
                <w:rFonts w:ascii="Times New Roman" w:eastAsia="Calibri" w:hAnsi="Times New Roman" w:cs="Times New Roman"/>
                <w:color w:val="FF0000"/>
                <w:sz w:val="20"/>
                <w:szCs w:val="20"/>
              </w:rPr>
              <w:t xml:space="preserve"> od co najmniej roku.</w:t>
            </w:r>
          </w:p>
          <w:p w14:paraId="757C218E" w14:textId="2BA2C05F" w:rsid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Kryteria konkursowe należy uzupełnić o kryteria dla działań niekomercyjnych- preferowane operacje we współpracy z PSFP.</w:t>
            </w:r>
          </w:p>
          <w:p w14:paraId="173FF2EC" w14:textId="2F232AD1" w:rsidR="00B82870" w:rsidRPr="00B868E9" w:rsidRDefault="00B82870" w:rsidP="00B868E9">
            <w:pPr>
              <w:spacing w:after="120" w:line="23" w:lineRule="atLeast"/>
              <w:jc w:val="both"/>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Z kolumn dot. wskaźników usuwa się wskaźniki dla przedsięwzięć, których kryterium nie dotyczy.</w:t>
            </w:r>
            <w:r w:rsidR="006E3E79">
              <w:rPr>
                <w:rFonts w:ascii="Times New Roman" w:eastAsia="Calibri" w:hAnsi="Times New Roman" w:cs="Times New Roman"/>
                <w:color w:val="FF0000"/>
                <w:sz w:val="20"/>
                <w:szCs w:val="20"/>
              </w:rPr>
              <w:t xml:space="preserve"> Z kolumny Przedsięwzięcia usuwa się przedsięwzięcia nie objęte konkursami ( zmiana LSR z 15.02.2017)</w:t>
            </w:r>
          </w:p>
          <w:p w14:paraId="3839AE4F" w14:textId="70B6E11C" w:rsidR="00914F35" w:rsidRPr="000665F9" w:rsidRDefault="00914F35" w:rsidP="00B25861">
            <w:pPr>
              <w:rPr>
                <w:rFonts w:ascii="Times New Roman" w:eastAsia="Times New Roman" w:hAnsi="Times New Roman" w:cs="Times New Roman"/>
                <w:lang w:eastAsia="pl-PL"/>
              </w:rPr>
            </w:pPr>
          </w:p>
        </w:tc>
      </w:tr>
      <w:tr w:rsidR="008912FF" w:rsidRPr="000665F9" w14:paraId="039D9AB3" w14:textId="77777777" w:rsidTr="005731D4">
        <w:trPr>
          <w:gridAfter w:val="1"/>
          <w:wAfter w:w="160" w:type="dxa"/>
          <w:trHeight w:val="444"/>
        </w:trPr>
        <w:tc>
          <w:tcPr>
            <w:tcW w:w="403" w:type="dxa"/>
            <w:shd w:val="clear" w:color="auto" w:fill="F2F2F2" w:themeFill="background1" w:themeFillShade="F2"/>
            <w:vAlign w:val="center"/>
          </w:tcPr>
          <w:p w14:paraId="772820F9" w14:textId="60A86A15"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14:paraId="5985E319" w14:textId="37FA99AC" w:rsidR="006A0ABD" w:rsidRPr="000665F9" w:rsidRDefault="006A0ABD" w:rsidP="00B25861">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14:paraId="00660C7B" w14:textId="23E6207F"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14:paraId="65F9685A" w14:textId="4E7966C7" w:rsidR="006A0ABD" w:rsidRPr="000665F9" w:rsidRDefault="006A0ABD" w:rsidP="009B66F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14:paraId="2C254234" w14:textId="2268B471" w:rsidR="006A0ABD" w:rsidRPr="000665F9" w:rsidRDefault="006A0ABD" w:rsidP="0025453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14:paraId="2C699045" w14:textId="25DF05DB" w:rsidR="006A0ABD" w:rsidRPr="000665F9" w:rsidRDefault="006A0ABD" w:rsidP="008912FF">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14:paraId="68D07690" w14:textId="77F05BE0" w:rsidR="006A0ABD" w:rsidRPr="000665F9" w:rsidRDefault="006A0ABD" w:rsidP="003C571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14:paraId="206167CD" w14:textId="5B019EDA"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14:paraId="53D7F61E" w14:textId="68380269"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14:paraId="1F09C427" w14:textId="47C16197" w:rsidR="006A0ABD" w:rsidRPr="000665F9" w:rsidRDefault="006A0ABD">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14:paraId="54B6CB2F" w14:textId="60C9C9D3" w:rsidR="006A0ABD" w:rsidRPr="000665F9" w:rsidRDefault="006A0ABD" w:rsidP="00B25861">
            <w:pPr>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11</w:t>
            </w:r>
          </w:p>
        </w:tc>
      </w:tr>
      <w:tr w:rsidR="00187E39" w:rsidRPr="000665F9" w14:paraId="7894A29F" w14:textId="2C921D0F" w:rsidTr="005731D4">
        <w:trPr>
          <w:gridAfter w:val="1"/>
          <w:wAfter w:w="160" w:type="dxa"/>
          <w:trHeight w:val="1389"/>
        </w:trPr>
        <w:tc>
          <w:tcPr>
            <w:tcW w:w="403" w:type="dxa"/>
            <w:vMerge w:val="restart"/>
            <w:shd w:val="clear" w:color="auto" w:fill="FFFFFF" w:themeFill="background1"/>
            <w:vAlign w:val="center"/>
          </w:tcPr>
          <w:p w14:paraId="13C4BC49" w14:textId="78BE61F9"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1</w:t>
            </w:r>
          </w:p>
        </w:tc>
        <w:tc>
          <w:tcPr>
            <w:tcW w:w="975" w:type="dxa"/>
            <w:vMerge w:val="restart"/>
            <w:shd w:val="clear" w:color="auto" w:fill="FFFFFF" w:themeFill="background1"/>
            <w:noWrap/>
            <w:vAlign w:val="center"/>
            <w:hideMark/>
          </w:tcPr>
          <w:p w14:paraId="0EC90DF7" w14:textId="43998B2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14:paraId="5229681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14:paraId="198C00E5" w14:textId="747CFBD6"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14:paraId="2B0B1B4C"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p w14:paraId="6422FEB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14:paraId="2D93611E"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Szkolenia bezpłatne, organizuje LGD. Kryterium weryfikowane na podstawie rejestru  uczestników szkolenia. </w:t>
            </w:r>
          </w:p>
          <w:p w14:paraId="78692C64" w14:textId="3BFB7244" w:rsidR="00A266B2" w:rsidRPr="000665F9" w:rsidRDefault="00914F35" w:rsidP="00A266B2">
            <w:pPr>
              <w:pStyle w:val="Default"/>
              <w:rPr>
                <w:rFonts w:ascii="Times New Roman" w:hAnsi="Times New Roman" w:cs="Times New Roman"/>
                <w:color w:val="auto"/>
                <w:sz w:val="22"/>
                <w:szCs w:val="22"/>
              </w:rPr>
            </w:pPr>
            <w:r w:rsidRPr="000665F9">
              <w:rPr>
                <w:rFonts w:ascii="Times New Roman" w:eastAsia="Times New Roman" w:hAnsi="Times New Roman" w:cs="Times New Roman"/>
                <w:color w:val="auto"/>
                <w:sz w:val="22"/>
                <w:szCs w:val="22"/>
                <w:lang w:eastAsia="pl-PL"/>
              </w:rPr>
              <w:t>Uczestnikiem szkolenia powinna być osoba odpowiedzialna za osiągnięcie celów/realizację operacji. LGD sporządza rejestr uczestników i wydaje zaświadczenie uczestnictwa.</w:t>
            </w:r>
            <w:r w:rsidR="00A266B2" w:rsidRPr="000665F9">
              <w:rPr>
                <w:rFonts w:ascii="Times New Roman" w:hAnsi="Times New Roman" w:cs="Times New Roman"/>
                <w:color w:val="auto"/>
                <w:sz w:val="22"/>
                <w:szCs w:val="22"/>
              </w:rPr>
              <w:t xml:space="preserve"> </w:t>
            </w:r>
          </w:p>
          <w:p w14:paraId="7D4EE9AD" w14:textId="2895378C" w:rsidR="00A266B2" w:rsidRPr="000665F9" w:rsidRDefault="00A266B2" w:rsidP="00A266B2">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Imienne zaświadczenie wydawane jest dla uczestnika szkolenia </w:t>
            </w:r>
            <w:proofErr w:type="spellStart"/>
            <w:r w:rsidRPr="000665F9">
              <w:rPr>
                <w:rFonts w:ascii="Times New Roman" w:eastAsia="Calibri" w:hAnsi="Times New Roman" w:cs="Times New Roman"/>
              </w:rPr>
              <w:t>wpisan</w:t>
            </w:r>
            <w:proofErr w:type="spellEnd"/>
            <w:r w:rsidRPr="000665F9">
              <w:rPr>
                <w:rFonts w:ascii="Times New Roman" w:eastAsia="Calibri" w:hAnsi="Times New Roman" w:cs="Times New Roman"/>
              </w:rPr>
              <w:t xml:space="preserve"> </w:t>
            </w:r>
            <w:bookmarkStart w:id="0" w:name="_GoBack"/>
            <w:bookmarkEnd w:id="0"/>
            <w:r w:rsidRPr="000665F9">
              <w:rPr>
                <w:rFonts w:ascii="Times New Roman" w:eastAsia="Calibri" w:hAnsi="Times New Roman" w:cs="Times New Roman"/>
              </w:rPr>
              <w:t>e</w:t>
            </w:r>
            <w:r w:rsidR="009B66F6" w:rsidRPr="000665F9">
              <w:rPr>
                <w:rFonts w:ascii="Times New Roman" w:eastAsia="Calibri" w:hAnsi="Times New Roman" w:cs="Times New Roman"/>
              </w:rPr>
              <w:t>go we</w:t>
            </w:r>
            <w:r w:rsidRPr="000665F9">
              <w:rPr>
                <w:rFonts w:ascii="Times New Roman" w:eastAsia="Calibri" w:hAnsi="Times New Roman" w:cs="Times New Roman"/>
              </w:rPr>
              <w:t xml:space="preserve"> wniosku jako wnioskodawca, pełnomocnik lub osoba do kontaktu. </w:t>
            </w:r>
          </w:p>
          <w:p w14:paraId="0A01882E" w14:textId="1E502A95"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60444B20" w14:textId="117BF08E"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7D1FCBD" w14:textId="227E3F0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14:paraId="37031B97" w14:textId="6B8EC95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 stopień wykorzystania odnawialnych źródeł energii (W).</w:t>
            </w:r>
          </w:p>
        </w:tc>
        <w:tc>
          <w:tcPr>
            <w:tcW w:w="992" w:type="dxa"/>
            <w:vMerge w:val="restart"/>
            <w:shd w:val="clear" w:color="auto" w:fill="auto"/>
            <w:vAlign w:val="center"/>
            <w:hideMark/>
          </w:tcPr>
          <w:p w14:paraId="784DB34C" w14:textId="245673B1"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6F6D1DDF" w14:textId="23A11E2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63022E4" w14:textId="770E7144"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2A598125" w14:textId="001C3944"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49892A65" w14:textId="55CD870C"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2DFF3852" w14:textId="48C2AAAE"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5A3FEEEB" w14:textId="6F1ABCD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3C63EA3E" w14:textId="6FCB3F99"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5BF62757" w14:textId="6353B31C"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0D465337" w14:textId="7B511A3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14:paraId="5DF312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51295BB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3AB185D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67EEE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94417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44562E3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8654DB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16270F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64DEAEFE" w14:textId="5F40B5CB"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9E403C9" w14:textId="295E3CC1" w:rsidTr="005731D4">
        <w:trPr>
          <w:gridAfter w:val="1"/>
          <w:wAfter w:w="160" w:type="dxa"/>
          <w:trHeight w:val="836"/>
        </w:trPr>
        <w:tc>
          <w:tcPr>
            <w:tcW w:w="403" w:type="dxa"/>
            <w:vMerge/>
            <w:shd w:val="clear" w:color="auto" w:fill="FFFFFF" w:themeFill="background1"/>
            <w:vAlign w:val="center"/>
          </w:tcPr>
          <w:p w14:paraId="00EAD10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92FA75E" w14:textId="7D78087E"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434B9D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5CAF85F" w14:textId="7F80B578"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36A75158"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0</w:t>
            </w:r>
          </w:p>
        </w:tc>
        <w:tc>
          <w:tcPr>
            <w:tcW w:w="2693" w:type="dxa"/>
            <w:vMerge/>
            <w:vAlign w:val="center"/>
            <w:hideMark/>
          </w:tcPr>
          <w:p w14:paraId="4BE867F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92B0B0E"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DE98E7B" w14:textId="3703003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740BC20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203D8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9B2268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128AB75B" w14:textId="12E7EC3F" w:rsidTr="005731D4">
        <w:trPr>
          <w:gridAfter w:val="1"/>
          <w:wAfter w:w="160" w:type="dxa"/>
          <w:trHeight w:val="1713"/>
        </w:trPr>
        <w:tc>
          <w:tcPr>
            <w:tcW w:w="403" w:type="dxa"/>
            <w:vMerge w:val="restart"/>
            <w:shd w:val="clear" w:color="auto" w:fill="FFFFFF" w:themeFill="background1"/>
            <w:vAlign w:val="center"/>
          </w:tcPr>
          <w:p w14:paraId="76AE75C1" w14:textId="3F0AA80D"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14:paraId="2B71F6E9" w14:textId="07BEC4F8"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14:paraId="4E1A1EA9" w14:textId="08287B22" w:rsidR="00914F35" w:rsidRPr="000665F9" w:rsidRDefault="00914F35" w:rsidP="003F2030">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promocji. </w:t>
            </w:r>
          </w:p>
        </w:tc>
        <w:tc>
          <w:tcPr>
            <w:tcW w:w="993" w:type="dxa"/>
            <w:shd w:val="clear" w:color="auto" w:fill="auto"/>
            <w:vAlign w:val="center"/>
            <w:hideMark/>
          </w:tcPr>
          <w:p w14:paraId="5B172750" w14:textId="140871B0"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14:paraId="224C13D0"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hideMark/>
          </w:tcPr>
          <w:p w14:paraId="20340D5C" w14:textId="74AB0900" w:rsidR="00A266B2" w:rsidRPr="000665F9" w:rsidRDefault="00914F35" w:rsidP="00A266B2">
            <w:pPr>
              <w:rPr>
                <w:rFonts w:ascii="Times New Roman" w:eastAsia="Calibri" w:hAnsi="Times New Roman" w:cs="Times New Roman"/>
              </w:rPr>
            </w:pPr>
            <w:r w:rsidRPr="000665F9">
              <w:rPr>
                <w:rFonts w:ascii="Times New Roman" w:eastAsia="Times New Roman" w:hAnsi="Times New Roman" w:cs="Times New Roman"/>
                <w:lang w:eastAsia="pl-PL"/>
              </w:rPr>
              <w:t>Szkolenia bezpłatne, organizuje LGD Kryterium weryfikowane na podstawie rejestru  uczestników szkolenia. Uczestnikiem szkolenia powinna być osoba odpowiedzialna za osiągnięcie celów/realizację operacji. LGD sporządza rejestr uczestników i wydaje zaświadczenie uczestnictwa.</w:t>
            </w:r>
            <w:r w:rsidR="00A266B2" w:rsidRPr="000665F9">
              <w:rPr>
                <w:rFonts w:ascii="Times New Roman" w:eastAsia="Calibri" w:hAnsi="Times New Roman" w:cs="Times New Roman"/>
              </w:rPr>
              <w:t xml:space="preserve"> </w:t>
            </w:r>
            <w:r w:rsidR="00035763" w:rsidRPr="000665F9">
              <w:rPr>
                <w:rFonts w:ascii="Times New Roman" w:eastAsia="Calibri" w:hAnsi="Times New Roman" w:cs="Times New Roman"/>
              </w:rPr>
              <w:t>Imienne zaświadczenie wydawane jest dla uczestnika szkolenia wpisanego we wniosku jako wnioskodawca, pełnomocnik lub osoba do kontaktu.</w:t>
            </w:r>
          </w:p>
          <w:p w14:paraId="5BA0CDAE" w14:textId="576C1CE6"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521994F2" w14:textId="2CF015AA"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232A39E" w14:textId="5353D4D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świadomość lokalnej społeczności o specyfice obszaru (W, B).</w:t>
            </w:r>
          </w:p>
          <w:p w14:paraId="42FF721D" w14:textId="24306B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ochrony(B, W, D).</w:t>
            </w:r>
          </w:p>
          <w:p w14:paraId="5CC99D92" w14:textId="60342AE1"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b/>
                <w:bCs/>
                <w:lang w:eastAsia="pl-PL"/>
              </w:rPr>
              <w:t> </w:t>
            </w:r>
            <w:r w:rsidRPr="000665F9">
              <w:rPr>
                <w:rFonts w:ascii="Times New Roman" w:eastAsia="Times New Roman" w:hAnsi="Times New Roman" w:cs="Times New Roman"/>
                <w:lang w:eastAsia="pl-PL"/>
              </w:rPr>
              <w:t>Słaba znajomość pośród mieszkańców lokalnej historii, dziedzictwa kulturowego i przyrodniczego, specyfiki krajobrazu (W,B).</w:t>
            </w:r>
          </w:p>
          <w:p w14:paraId="3DAEDE7A" w14:textId="0276817A"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14:paraId="0058340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52D14E68"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2B9BF67"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6AF0AF8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2E8BABF6"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3F50BA0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16FDB18E"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1D91569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6BB40665"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7899D27F" w14:textId="75D6273B"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Szkolenia z zakresu specyfiki obszaru zakończone certyfikatami (1 raz w miesiącu ), Prowadzenie rejestru </w:t>
            </w:r>
            <w:r w:rsidRPr="000665F9">
              <w:rPr>
                <w:rFonts w:ascii="Times New Roman" w:eastAsia="Times New Roman" w:hAnsi="Times New Roman" w:cs="Times New Roman"/>
                <w:lang w:eastAsia="pl-PL"/>
              </w:rPr>
              <w:lastRenderedPageBreak/>
              <w:t>uczestników szkoleń (K)</w:t>
            </w:r>
          </w:p>
        </w:tc>
        <w:tc>
          <w:tcPr>
            <w:tcW w:w="993" w:type="dxa"/>
            <w:vMerge w:val="restart"/>
            <w:shd w:val="clear" w:color="auto" w:fill="auto"/>
            <w:noWrap/>
            <w:vAlign w:val="center"/>
            <w:hideMark/>
          </w:tcPr>
          <w:p w14:paraId="402D4CB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4E50EF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27C686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9BD501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EB6700D"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7F590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3B364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4238A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70DFC35" w14:textId="776AC391"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FDD6DD4" w14:textId="61DD756E" w:rsidTr="005731D4">
        <w:trPr>
          <w:gridAfter w:val="1"/>
          <w:wAfter w:w="160" w:type="dxa"/>
          <w:trHeight w:val="510"/>
        </w:trPr>
        <w:tc>
          <w:tcPr>
            <w:tcW w:w="403" w:type="dxa"/>
            <w:vMerge/>
            <w:shd w:val="clear" w:color="auto" w:fill="FFFFFF" w:themeFill="background1"/>
            <w:vAlign w:val="center"/>
          </w:tcPr>
          <w:p w14:paraId="7799FAE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EA8E89C" w14:textId="1DE865E6"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60F09E9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A019CEB" w14:textId="72C578C2"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7AED997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08256FF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E7F8E8F"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1F45AC81" w14:textId="3A73FB61"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4EF78CC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9E1A0A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5C787EC"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2B4AEF4F" w14:textId="5F2719E2" w:rsidTr="005731D4">
        <w:trPr>
          <w:gridAfter w:val="1"/>
          <w:wAfter w:w="160" w:type="dxa"/>
          <w:trHeight w:val="99"/>
        </w:trPr>
        <w:tc>
          <w:tcPr>
            <w:tcW w:w="403" w:type="dxa"/>
            <w:shd w:val="clear" w:color="auto" w:fill="FFFFFF" w:themeFill="background1"/>
            <w:vAlign w:val="center"/>
          </w:tcPr>
          <w:p w14:paraId="205EA243" w14:textId="7D07727D"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14:paraId="5CCB3036" w14:textId="693B3B4B"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Przygotowanie wniosku </w:t>
            </w:r>
          </w:p>
        </w:tc>
        <w:tc>
          <w:tcPr>
            <w:tcW w:w="2002" w:type="dxa"/>
            <w:shd w:val="clear" w:color="auto" w:fill="FFFFFF" w:themeFill="background1"/>
            <w:vAlign w:val="center"/>
            <w:hideMark/>
          </w:tcPr>
          <w:p w14:paraId="7A056B6B" w14:textId="2F99005B"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których wnioskodawca  uczestniczył w szkoleniu z przygotowania wniosku nt.: warunków dostępu, wypełnienia wniosku,  biznesplanu/studium wykonalności, załączników  uwzględniających realizacją celów LSR</w:t>
            </w:r>
          </w:p>
        </w:tc>
        <w:tc>
          <w:tcPr>
            <w:tcW w:w="993" w:type="dxa"/>
            <w:shd w:val="clear" w:color="auto" w:fill="auto"/>
            <w:vAlign w:val="center"/>
            <w:hideMark/>
          </w:tcPr>
          <w:p w14:paraId="3CF6E5FA" w14:textId="31FA389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Zaświadczenie</w:t>
            </w:r>
            <w:r w:rsidR="00F85ACF" w:rsidRPr="000665F9">
              <w:rPr>
                <w:rFonts w:ascii="Times New Roman" w:eastAsia="Times New Roman" w:hAnsi="Times New Roman" w:cs="Times New Roman"/>
                <w:lang w:eastAsia="pl-PL"/>
              </w:rPr>
              <w:t xml:space="preserve"> z uczestnictwa w szkoleniu z biznesplanu i wniosku o przyznanie pomocy</w:t>
            </w:r>
            <w:r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66E17645" w14:textId="675AF4BD" w:rsidR="00F2173D" w:rsidRPr="000665F9" w:rsidRDefault="00F85ACF"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2</w:t>
            </w:r>
          </w:p>
        </w:tc>
        <w:tc>
          <w:tcPr>
            <w:tcW w:w="2693" w:type="dxa"/>
            <w:shd w:val="clear" w:color="auto" w:fill="auto"/>
            <w:vAlign w:val="center"/>
            <w:hideMark/>
          </w:tcPr>
          <w:p w14:paraId="4E367C59" w14:textId="75BDB09E" w:rsidR="004D24A4" w:rsidRPr="000665F9" w:rsidRDefault="00F2173D" w:rsidP="004D24A4">
            <w:pPr>
              <w:rPr>
                <w:rFonts w:ascii="Times New Roman" w:eastAsia="Calibri" w:hAnsi="Times New Roman" w:cs="Times New Roman"/>
              </w:rPr>
            </w:pPr>
            <w:r w:rsidRPr="000665F9">
              <w:rPr>
                <w:rFonts w:ascii="Times New Roman" w:eastAsia="Times New Roman" w:hAnsi="Times New Roman" w:cs="Times New Roman"/>
                <w:lang w:eastAsia="pl-PL"/>
              </w:rPr>
              <w:t xml:space="preserve">Szkolenia bezpłatne, organizuje LGD min. 2 raz w miesiącu poprzedzającym ogłoszenie naboru wniosków. LGD sporządza rejestr uczestników i wydaje zaświadczenie uczestnictwa. </w:t>
            </w:r>
            <w:r w:rsidR="004D24A4" w:rsidRPr="000665F9">
              <w:rPr>
                <w:rFonts w:ascii="Times New Roman" w:eastAsia="Calibri" w:hAnsi="Times New Roman" w:cs="Times New Roman"/>
              </w:rPr>
              <w:t>Imienne zaświadczenie wydawane jest dla uczestnika szkolenia wpisanego we wniosku jako wnioskodawca, pełnomocnik lub osoba do kontaktu.</w:t>
            </w:r>
          </w:p>
          <w:p w14:paraId="728315B9"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tcPr>
          <w:p w14:paraId="08D591B8" w14:textId="092D9390"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1.Zaświadczenie o uczestnictwie w szkoleniu</w:t>
            </w:r>
          </w:p>
        </w:tc>
        <w:tc>
          <w:tcPr>
            <w:tcW w:w="2410" w:type="dxa"/>
            <w:shd w:val="clear" w:color="auto" w:fill="auto"/>
            <w:vAlign w:val="center"/>
            <w:hideMark/>
          </w:tcPr>
          <w:p w14:paraId="29E54030" w14:textId="4E8CC104"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mieszkańców związane z zarządzaniem, pozyskiwaniem i rozliczaniem środków, członków i osób działających w organizacjach pozarządowych (W).</w:t>
            </w:r>
          </w:p>
          <w:p w14:paraId="5ADC2D27" w14:textId="12CE769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1EF4C914" w14:textId="229A4025"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4BBD2874" w14:textId="3E31F529" w:rsidR="00F2173D" w:rsidRPr="000665F9" w:rsidRDefault="00F2173D"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14:paraId="74663039"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0F54EB54"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7D4A94A"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446F696E"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012C69DF"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1FE63960"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5E33D58A"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05940749"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1AE825C8"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32C5CA93" w14:textId="600BD0F4"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Szkolenia z zakresu specyfiki obszaru zakończone zaświadczenie (min. 2 razy w </w:t>
            </w:r>
            <w:r w:rsidRPr="000665F9">
              <w:rPr>
                <w:rFonts w:ascii="Times New Roman" w:eastAsia="Times New Roman" w:hAnsi="Times New Roman" w:cs="Times New Roman"/>
                <w:lang w:eastAsia="pl-PL"/>
              </w:rPr>
              <w:lastRenderedPageBreak/>
              <w:t xml:space="preserve">miesiącu poprzedzającym ogłoszenie naborów) (K) </w:t>
            </w:r>
          </w:p>
        </w:tc>
        <w:tc>
          <w:tcPr>
            <w:tcW w:w="993" w:type="dxa"/>
            <w:shd w:val="clear" w:color="auto" w:fill="auto"/>
            <w:noWrap/>
            <w:vAlign w:val="center"/>
            <w:hideMark/>
          </w:tcPr>
          <w:p w14:paraId="68F93A7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C45225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342B95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1CD541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D1FB82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4E8297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D887F3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85423C"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433F08EE" w14:textId="2DF63026" w:rsidR="00F2173D" w:rsidRPr="000665F9" w:rsidRDefault="00F2173D" w:rsidP="00F44CC1">
            <w:pPr>
              <w:spacing w:after="0" w:line="240" w:lineRule="auto"/>
              <w:rPr>
                <w:rFonts w:ascii="Times New Roman" w:eastAsia="Times New Roman" w:hAnsi="Times New Roman" w:cs="Times New Roman"/>
                <w:lang w:eastAsia="pl-PL"/>
              </w:rPr>
            </w:pPr>
          </w:p>
        </w:tc>
      </w:tr>
      <w:tr w:rsidR="008912FF" w:rsidRPr="000665F9" w14:paraId="1CA4000D" w14:textId="77777777" w:rsidTr="005731D4">
        <w:trPr>
          <w:gridAfter w:val="1"/>
          <w:wAfter w:w="160" w:type="dxa"/>
          <w:trHeight w:val="3172"/>
        </w:trPr>
        <w:tc>
          <w:tcPr>
            <w:tcW w:w="403" w:type="dxa"/>
            <w:vMerge w:val="restart"/>
            <w:shd w:val="clear" w:color="auto" w:fill="FFFFFF" w:themeFill="background1"/>
            <w:vAlign w:val="center"/>
          </w:tcPr>
          <w:p w14:paraId="73E6362B"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14:paraId="61B90029"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14:paraId="11481E82"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16C70D23" w14:textId="3482C006"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14:paraId="6D4FBC1F" w14:textId="4BB8B048" w:rsidR="00D45766" w:rsidRPr="000665F9" w:rsidRDefault="00D45766"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tc>
        <w:tc>
          <w:tcPr>
            <w:tcW w:w="2693" w:type="dxa"/>
            <w:vMerge w:val="restart"/>
            <w:shd w:val="clear" w:color="auto" w:fill="auto"/>
            <w:vAlign w:val="center"/>
          </w:tcPr>
          <w:p w14:paraId="26F0EB3F" w14:textId="77777777" w:rsidR="00D45766" w:rsidRPr="000665F9" w:rsidRDefault="00D45766" w:rsidP="00A266B2">
            <w:pPr>
              <w:rPr>
                <w:rFonts w:ascii="Times New Roman" w:eastAsia="Times New Roman" w:hAnsi="Times New Roman" w:cs="Times New Roman"/>
                <w:lang w:eastAsia="pl-PL"/>
              </w:rPr>
            </w:pPr>
          </w:p>
        </w:tc>
        <w:tc>
          <w:tcPr>
            <w:tcW w:w="992" w:type="dxa"/>
            <w:vMerge w:val="restart"/>
          </w:tcPr>
          <w:p w14:paraId="037D9EA4" w14:textId="77777777" w:rsidR="00D45766" w:rsidRPr="000665F9"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53BA963"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14:paraId="5CDDEA18"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486A7E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14:paraId="387932F0"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8912FF" w:rsidRPr="000665F9" w14:paraId="4BE72BA2" w14:textId="2541624D" w:rsidTr="005731D4">
        <w:trPr>
          <w:gridAfter w:val="1"/>
          <w:wAfter w:w="160" w:type="dxa"/>
          <w:trHeight w:val="900"/>
        </w:trPr>
        <w:tc>
          <w:tcPr>
            <w:tcW w:w="403" w:type="dxa"/>
            <w:vMerge/>
            <w:shd w:val="clear" w:color="auto" w:fill="FFFFFF" w:themeFill="background1"/>
            <w:vAlign w:val="center"/>
          </w:tcPr>
          <w:p w14:paraId="78DF9909" w14:textId="77777777" w:rsidR="00D45766" w:rsidRPr="000665F9"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4CB78BF" w14:textId="69839B09" w:rsidR="00D45766" w:rsidRPr="000665F9"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CE4296E"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816261F" w14:textId="6CB395C5"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14:paraId="24C13FD7"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24BAE703"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2" w:type="dxa"/>
            <w:vMerge/>
          </w:tcPr>
          <w:p w14:paraId="3F3912AF" w14:textId="777777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313D11A4" w14:textId="0443FC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0EDA99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334CE9C"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tcPr>
          <w:p w14:paraId="7D876E33"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F2173D" w:rsidRPr="000665F9" w14:paraId="690857B8" w14:textId="1A573AC7" w:rsidTr="005731D4">
        <w:trPr>
          <w:gridAfter w:val="1"/>
          <w:wAfter w:w="160" w:type="dxa"/>
          <w:trHeight w:val="1004"/>
        </w:trPr>
        <w:tc>
          <w:tcPr>
            <w:tcW w:w="403" w:type="dxa"/>
            <w:vMerge w:val="restart"/>
            <w:shd w:val="clear" w:color="auto" w:fill="FFFFFF" w:themeFill="background1"/>
            <w:vAlign w:val="center"/>
          </w:tcPr>
          <w:p w14:paraId="2F6EF367" w14:textId="0B70F7C4"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4</w:t>
            </w:r>
          </w:p>
        </w:tc>
        <w:tc>
          <w:tcPr>
            <w:tcW w:w="975" w:type="dxa"/>
            <w:vMerge w:val="restart"/>
            <w:shd w:val="clear" w:color="auto" w:fill="FFFFFF" w:themeFill="background1"/>
            <w:noWrap/>
            <w:vAlign w:val="center"/>
          </w:tcPr>
          <w:p w14:paraId="7E81D484" w14:textId="34FED645"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Rozwijanie   oferty obszaru</w:t>
            </w:r>
          </w:p>
        </w:tc>
        <w:tc>
          <w:tcPr>
            <w:tcW w:w="2002" w:type="dxa"/>
            <w:vMerge w:val="restart"/>
            <w:shd w:val="clear" w:color="auto" w:fill="FFFFFF" w:themeFill="background1"/>
            <w:vAlign w:val="center"/>
          </w:tcPr>
          <w:p w14:paraId="55C2D705" w14:textId="69918CC9" w:rsidR="00F2173D" w:rsidRPr="000665F9" w:rsidRDefault="003B7D72" w:rsidP="003B7D72">
            <w:pPr>
              <w:spacing w:after="0" w:line="240" w:lineRule="auto"/>
              <w:jc w:val="center"/>
              <w:rPr>
                <w:rFonts w:ascii="Times New Roman" w:hAnsi="Times New Roman" w:cs="Times New Roman"/>
              </w:rPr>
            </w:pPr>
            <w:r>
              <w:rPr>
                <w:rFonts w:ascii="Times New Roman" w:hAnsi="Times New Roman" w:cs="Times New Roman"/>
              </w:rPr>
              <w:t xml:space="preserve">Operacja związana z </w:t>
            </w:r>
            <w:r w:rsidRPr="00F52ED1">
              <w:rPr>
                <w:rFonts w:ascii="Times New Roman" w:hAnsi="Times New Roman" w:cs="Times New Roman"/>
                <w:b/>
              </w:rPr>
              <w:t>rozwijaniem działalności gospodarczej</w:t>
            </w:r>
            <w:r>
              <w:rPr>
                <w:rFonts w:ascii="Times New Roman" w:hAnsi="Times New Roman" w:cs="Times New Roman"/>
              </w:rPr>
              <w:t xml:space="preserve">. </w:t>
            </w:r>
            <w:r w:rsidR="00F2173D" w:rsidRPr="000665F9">
              <w:rPr>
                <w:rFonts w:ascii="Times New Roman" w:hAnsi="Times New Roman" w:cs="Times New Roman"/>
              </w:rPr>
              <w:t xml:space="preserve">Preferuje operacje wykonywane </w:t>
            </w:r>
            <w:r w:rsidR="00F2173D" w:rsidRPr="000665F9">
              <w:rPr>
                <w:rFonts w:ascii="Times New Roman" w:hAnsi="Times New Roman" w:cs="Times New Roman"/>
                <w:b/>
              </w:rPr>
              <w:t>przez podmioty</w:t>
            </w:r>
            <w:r w:rsidR="00F2173D" w:rsidRPr="000665F9">
              <w:rPr>
                <w:rFonts w:ascii="Times New Roman" w:hAnsi="Times New Roman" w:cs="Times New Roman"/>
              </w:rPr>
              <w:t xml:space="preserve"> tworzące </w:t>
            </w:r>
            <w:r w:rsidR="00F2173D" w:rsidRPr="000665F9">
              <w:rPr>
                <w:rFonts w:ascii="Times New Roman" w:hAnsi="Times New Roman" w:cs="Times New Roman"/>
              </w:rPr>
              <w:lastRenderedPageBreak/>
              <w:t>lub rozwijające ofertę obszaru</w:t>
            </w:r>
            <w:r>
              <w:rPr>
                <w:rFonts w:ascii="Times New Roman" w:hAnsi="Times New Roman" w:cs="Times New Roman"/>
              </w:rPr>
              <w:t xml:space="preserve">. </w:t>
            </w:r>
          </w:p>
        </w:tc>
        <w:tc>
          <w:tcPr>
            <w:tcW w:w="993" w:type="dxa"/>
            <w:shd w:val="clear" w:color="auto" w:fill="auto"/>
            <w:vAlign w:val="center"/>
          </w:tcPr>
          <w:p w14:paraId="2EBFB974" w14:textId="5B0AEAEA" w:rsidR="00F2173D" w:rsidRPr="000665F9" w:rsidRDefault="00F2173D" w:rsidP="00D5355E">
            <w:pPr>
              <w:spacing w:after="0" w:line="240" w:lineRule="auto"/>
              <w:rPr>
                <w:rFonts w:ascii="Times New Roman" w:hAnsi="Times New Roman" w:cs="Times New Roman"/>
              </w:rPr>
            </w:pPr>
            <w:r w:rsidRPr="000665F9">
              <w:rPr>
                <w:rFonts w:ascii="Times New Roman" w:hAnsi="Times New Roman" w:cs="Times New Roman"/>
              </w:rPr>
              <w:lastRenderedPageBreak/>
              <w:t>Podmiot tworzy nową  ofertę</w:t>
            </w:r>
            <w:r w:rsidR="001719E4">
              <w:rPr>
                <w:rFonts w:ascii="Times New Roman" w:hAnsi="Times New Roman" w:cs="Times New Roman"/>
              </w:rPr>
              <w:t xml:space="preserve"> i wskazane</w:t>
            </w:r>
            <w:r w:rsidR="005731D4">
              <w:rPr>
                <w:rFonts w:ascii="Times New Roman" w:hAnsi="Times New Roman" w:cs="Times New Roman"/>
              </w:rPr>
              <w:t>, że</w:t>
            </w:r>
            <w:r w:rsidR="001719E4">
              <w:rPr>
                <w:rFonts w:ascii="Times New Roman" w:hAnsi="Times New Roman" w:cs="Times New Roman"/>
              </w:rPr>
              <w:t xml:space="preserve"> koszty </w:t>
            </w:r>
            <w:r w:rsidR="001719E4">
              <w:rPr>
                <w:rFonts w:ascii="Times New Roman" w:hAnsi="Times New Roman" w:cs="Times New Roman"/>
              </w:rPr>
              <w:lastRenderedPageBreak/>
              <w:t>nowej oferty stanowią nie mniej niż 25% kosztów kwalifikowalnych operacji</w:t>
            </w:r>
          </w:p>
        </w:tc>
        <w:tc>
          <w:tcPr>
            <w:tcW w:w="425" w:type="dxa"/>
            <w:shd w:val="clear" w:color="auto" w:fill="auto"/>
            <w:vAlign w:val="center"/>
          </w:tcPr>
          <w:p w14:paraId="0C3A5A6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14:paraId="35ABE5C9" w14:textId="79740E53"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lang w:eastAsia="pl-PL"/>
              </w:rPr>
              <w:t xml:space="preserve">Preferuje podmioty aktywnie tworzące ofertę obszaru, tj. zarejesrtowane podmioty (rejestracja nieodpłatna), których oferta jest  opisana na stronie www.dbpoleca. barycz.pl - </w:t>
            </w:r>
            <w:r w:rsidRPr="000665F9">
              <w:rPr>
                <w:rFonts w:ascii="Times New Roman" w:eastAsia="Times New Roman" w:hAnsi="Times New Roman" w:cs="Times New Roman"/>
                <w:lang w:eastAsia="pl-PL"/>
              </w:rPr>
              <w:lastRenderedPageBreak/>
              <w:t>baza produc</w:t>
            </w:r>
            <w:r w:rsidRPr="000665F9">
              <w:rPr>
                <w:rFonts w:ascii="Times New Roman" w:eastAsia="Times New Roman" w:hAnsi="Times New Roman" w:cs="Times New Roman"/>
              </w:rPr>
              <w:t>entów i usługodawców z obszaru.</w:t>
            </w:r>
          </w:p>
          <w:p w14:paraId="1E9B0FDC" w14:textId="77777777"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Wnioskujący podmiot</w:t>
            </w:r>
            <w:r w:rsidRPr="000665F9">
              <w:rPr>
                <w:rFonts w:ascii="Times New Roman" w:eastAsia="Times New Roman" w:hAnsi="Times New Roman" w:cs="Times New Roman"/>
                <w:lang w:eastAsia="pl-PL"/>
              </w:rPr>
              <w:t xml:space="preserve"> posiada potwierdzone rejestracją konto i aktua</w:t>
            </w:r>
            <w:r w:rsidRPr="000665F9">
              <w:rPr>
                <w:rFonts w:ascii="Times New Roman" w:eastAsia="Times New Roman" w:hAnsi="Times New Roman" w:cs="Times New Roman"/>
              </w:rPr>
              <w:t>lną ofertę .</w:t>
            </w:r>
          </w:p>
          <w:p w14:paraId="4E4E4080" w14:textId="7456842E"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w:t>
            </w:r>
            <w:r w:rsidRPr="000665F9">
              <w:rPr>
                <w:rFonts w:ascii="Times New Roman" w:eastAsia="Times New Roman" w:hAnsi="Times New Roman" w:cs="Times New Roman"/>
                <w:lang w:eastAsia="pl-PL"/>
              </w:rPr>
              <w:t xml:space="preserve">niosek zawiera opis planowanej </w:t>
            </w:r>
            <w:r w:rsidRPr="000665F9">
              <w:rPr>
                <w:rFonts w:ascii="Times New Roman" w:eastAsia="Times New Roman" w:hAnsi="Times New Roman" w:cs="Times New Roman"/>
              </w:rPr>
              <w:t xml:space="preserve"> oferty lub zakres  rozwijanej</w:t>
            </w:r>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rPr>
              <w:t>aktualnej oferty.</w:t>
            </w:r>
          </w:p>
          <w:p w14:paraId="3DBC3B78" w14:textId="5F3D3F56" w:rsidR="00F2173D" w:rsidRPr="000665F9" w:rsidRDefault="00F2173D" w:rsidP="00B67778">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Weryfikowane na podstawie danych ze strony na dzień złożenia wniosku</w:t>
            </w:r>
            <w:r w:rsidR="005E43C4">
              <w:rPr>
                <w:rFonts w:ascii="Times New Roman" w:eastAsia="Times New Roman" w:hAnsi="Times New Roman" w:cs="Times New Roman"/>
              </w:rPr>
              <w:t xml:space="preserve"> oraz weryfikacja na podstawie PKD wpisanego we  wniosku</w:t>
            </w:r>
            <w:r w:rsidR="00CE4E78">
              <w:rPr>
                <w:rFonts w:ascii="Times New Roman" w:eastAsia="Times New Roman" w:hAnsi="Times New Roman" w:cs="Times New Roman"/>
              </w:rPr>
              <w:t xml:space="preserve"> (dotyczy </w:t>
            </w:r>
            <w:r w:rsidR="00B67778">
              <w:rPr>
                <w:rFonts w:ascii="Times New Roman" w:eastAsia="Times New Roman" w:hAnsi="Times New Roman" w:cs="Times New Roman"/>
              </w:rPr>
              <w:t>operacji</w:t>
            </w:r>
            <w:r w:rsidR="00CE4E78">
              <w:rPr>
                <w:rFonts w:ascii="Times New Roman" w:eastAsia="Times New Roman" w:hAnsi="Times New Roman" w:cs="Times New Roman"/>
              </w:rPr>
              <w:t xml:space="preserve"> w zakresie rozwijania działalności gospodarczej) </w:t>
            </w:r>
            <w:r w:rsidR="005E43C4">
              <w:rPr>
                <w:rFonts w:ascii="Times New Roman" w:eastAsia="Times New Roman" w:hAnsi="Times New Roman" w:cs="Times New Roman"/>
              </w:rPr>
              <w:t xml:space="preserve"> i biznesplanie wskazującego nową ofertę oraz na podstawie zestawienia rzeczowo-finansowego ujmującego koszty dotyczące nowej oferty.</w:t>
            </w:r>
          </w:p>
        </w:tc>
        <w:tc>
          <w:tcPr>
            <w:tcW w:w="992" w:type="dxa"/>
            <w:vMerge w:val="restart"/>
          </w:tcPr>
          <w:p w14:paraId="788D44F0" w14:textId="1D898CB2"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1.Wydruk ze strony www.dbpoleca.barycz.pl z informac</w:t>
            </w:r>
            <w:r w:rsidRPr="000665F9">
              <w:rPr>
                <w:rFonts w:ascii="Times New Roman" w:eastAsia="Times New Roman" w:hAnsi="Times New Roman" w:cs="Times New Roman"/>
                <w:lang w:eastAsia="pl-PL"/>
              </w:rPr>
              <w:lastRenderedPageBreak/>
              <w:t xml:space="preserve">ją o ofercie.  </w:t>
            </w:r>
          </w:p>
        </w:tc>
        <w:tc>
          <w:tcPr>
            <w:tcW w:w="2410" w:type="dxa"/>
            <w:vMerge w:val="restart"/>
            <w:shd w:val="clear" w:color="auto" w:fill="auto"/>
            <w:vAlign w:val="center"/>
          </w:tcPr>
          <w:p w14:paraId="79424E8B" w14:textId="0B8E98EC"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Istniejące na obszarze markowe, rozpoznawalne i identyfikowane z obszarem produkty lokalne oraz rękodzielnicze, w tym karp jako rozpoznawany </w:t>
            </w:r>
            <w:r w:rsidRPr="000665F9">
              <w:rPr>
                <w:rFonts w:ascii="Times New Roman" w:eastAsia="Times New Roman" w:hAnsi="Times New Roman" w:cs="Times New Roman"/>
                <w:lang w:eastAsia="pl-PL"/>
              </w:rPr>
              <w:lastRenderedPageBreak/>
              <w:t>markowy produkt obszaru (B, D).</w:t>
            </w:r>
          </w:p>
          <w:p w14:paraId="7FCC3689" w14:textId="6A4F6052"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usługowych (noclegi, gastronomia, oferta turystyczna, komunikacja) (B, W).</w:t>
            </w:r>
          </w:p>
          <w:p w14:paraId="2B2F119B" w14:textId="702357BD"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58551257" w14:textId="74D6E1A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5BEFD5A4" w14:textId="204E7AB3"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1.2_4</w:t>
            </w:r>
          </w:p>
          <w:p w14:paraId="4FBCE37B" w14:textId="4C88B616"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33BE4BB3" w14:textId="686F09BC"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2.2_4</w:t>
            </w:r>
          </w:p>
          <w:p w14:paraId="06D555C8" w14:textId="00C29319"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1.2.1_1</w:t>
            </w:r>
          </w:p>
          <w:p w14:paraId="4391CA6C" w14:textId="525FAC9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B6C0919" w14:textId="1552941F"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1C092356" w14:textId="2A42427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416283E9" w14:textId="33E5F78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854E7AF" w14:textId="07A8D5E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52AD7516" w14:textId="1AE3CB93"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14:paraId="6371B2E5"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BE8D63B"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E6F6382"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2495668"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284A7F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5EC988AC" w14:textId="49D4ABC0"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A2F3BF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11D385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64D0F4A" w14:textId="0F9C3FBA"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lastRenderedPageBreak/>
              <w:t xml:space="preserve">Kryterium powinno być weryfikowane na podstawie PKD wraz z wykazaniem, jaki  udział kosztów przypada na stworzoną nowa ofertę. Wnioskodawca winien wykazać, że jeśli tworzy nową ofertę, to będzie dopisywał nowe </w:t>
            </w:r>
            <w:r w:rsidRPr="00B868E9">
              <w:rPr>
                <w:rFonts w:ascii="Times New Roman" w:eastAsia="Calibri" w:hAnsi="Times New Roman" w:cs="Times New Roman"/>
                <w:color w:val="FF0000"/>
                <w:sz w:val="20"/>
                <w:szCs w:val="20"/>
              </w:rPr>
              <w:lastRenderedPageBreak/>
              <w:t>PKD</w:t>
            </w:r>
            <w:r w:rsidR="000B52DF">
              <w:rPr>
                <w:rFonts w:ascii="Times New Roman" w:eastAsia="Calibri" w:hAnsi="Times New Roman" w:cs="Times New Roman"/>
                <w:color w:val="FF0000"/>
                <w:sz w:val="20"/>
                <w:szCs w:val="20"/>
              </w:rPr>
              <w:t xml:space="preserve"> (jeśli prowadzi działalność gospodarczą)</w:t>
            </w:r>
            <w:r w:rsidRPr="00B868E9">
              <w:rPr>
                <w:rFonts w:ascii="Times New Roman" w:eastAsia="Calibri" w:hAnsi="Times New Roman" w:cs="Times New Roman"/>
                <w:color w:val="FF0000"/>
                <w:sz w:val="20"/>
                <w:szCs w:val="20"/>
              </w:rPr>
              <w:t xml:space="preserve"> oraz w zestawieniu rzeczowo- finansowym powinien pokazać koszty związane z tworzeniem nowej oferty.</w:t>
            </w:r>
          </w:p>
          <w:p w14:paraId="2063600F" w14:textId="3F4006AE" w:rsidR="00F2173D" w:rsidRPr="000665F9" w:rsidRDefault="00F2173D" w:rsidP="00F03974">
            <w:pPr>
              <w:spacing w:after="0" w:line="240" w:lineRule="auto"/>
              <w:rPr>
                <w:rFonts w:ascii="Times New Roman" w:eastAsia="Times New Roman" w:hAnsi="Times New Roman" w:cs="Times New Roman"/>
                <w:lang w:eastAsia="pl-PL"/>
              </w:rPr>
            </w:pPr>
          </w:p>
        </w:tc>
      </w:tr>
      <w:tr w:rsidR="00F2173D" w:rsidRPr="000665F9" w14:paraId="37FD83F5" w14:textId="275807D2" w:rsidTr="005731D4">
        <w:trPr>
          <w:gridAfter w:val="1"/>
          <w:wAfter w:w="160" w:type="dxa"/>
          <w:trHeight w:val="1132"/>
        </w:trPr>
        <w:tc>
          <w:tcPr>
            <w:tcW w:w="403" w:type="dxa"/>
            <w:vMerge/>
            <w:shd w:val="clear" w:color="auto" w:fill="FFFFFF" w:themeFill="background1"/>
            <w:vAlign w:val="center"/>
          </w:tcPr>
          <w:p w14:paraId="19E83A79"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001A2B6E" w14:textId="4E7C8431"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00B890"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41B51620" w14:textId="3619C6A2"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Podmiot rozwija istniejąca ofertę</w:t>
            </w:r>
          </w:p>
        </w:tc>
        <w:tc>
          <w:tcPr>
            <w:tcW w:w="425" w:type="dxa"/>
            <w:shd w:val="clear" w:color="auto" w:fill="auto"/>
            <w:vAlign w:val="center"/>
          </w:tcPr>
          <w:p w14:paraId="5B1E991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3FE4D3B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6B6C5294"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489BCA35" w14:textId="5E9A95A9"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BA93736"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5B7D1EE"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1522AC3F"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F2173D" w:rsidRPr="000665F9" w14:paraId="5E002185" w14:textId="2735DCF5" w:rsidTr="005731D4">
        <w:trPr>
          <w:gridAfter w:val="1"/>
          <w:wAfter w:w="160" w:type="dxa"/>
          <w:trHeight w:val="476"/>
        </w:trPr>
        <w:tc>
          <w:tcPr>
            <w:tcW w:w="403" w:type="dxa"/>
            <w:vMerge/>
            <w:shd w:val="clear" w:color="auto" w:fill="FFFFFF" w:themeFill="background1"/>
            <w:vAlign w:val="center"/>
          </w:tcPr>
          <w:p w14:paraId="1AB72C3F"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13BC2872" w14:textId="7D17F24B"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4685A1B"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22559C98" w14:textId="77777777"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 xml:space="preserve">brak powiązań podmiotu z ofertą obszaru </w:t>
            </w:r>
          </w:p>
        </w:tc>
        <w:tc>
          <w:tcPr>
            <w:tcW w:w="425" w:type="dxa"/>
            <w:shd w:val="clear" w:color="auto" w:fill="auto"/>
            <w:vAlign w:val="center"/>
          </w:tcPr>
          <w:p w14:paraId="49654471"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CFF78F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2A5843A5"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7FD18F39" w14:textId="35A8DDF8"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25706D94"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5288195"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3F5CD0D9"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187E39" w:rsidRPr="000665F9" w14:paraId="16BC887E" w14:textId="1CF863CE" w:rsidTr="005731D4">
        <w:trPr>
          <w:gridAfter w:val="1"/>
          <w:wAfter w:w="160" w:type="dxa"/>
          <w:trHeight w:val="9406"/>
        </w:trPr>
        <w:tc>
          <w:tcPr>
            <w:tcW w:w="403" w:type="dxa"/>
            <w:vMerge w:val="restart"/>
            <w:shd w:val="clear" w:color="auto" w:fill="FFFFFF" w:themeFill="background1"/>
            <w:vAlign w:val="center"/>
          </w:tcPr>
          <w:p w14:paraId="472CC60A" w14:textId="59565480"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5</w:t>
            </w:r>
          </w:p>
        </w:tc>
        <w:tc>
          <w:tcPr>
            <w:tcW w:w="975" w:type="dxa"/>
            <w:vMerge w:val="restart"/>
            <w:shd w:val="clear" w:color="auto" w:fill="FFFFFF" w:themeFill="background1"/>
            <w:noWrap/>
            <w:vAlign w:val="center"/>
          </w:tcPr>
          <w:p w14:paraId="4612D6D7" w14:textId="00293040"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14:paraId="5BC8C2AE" w14:textId="16C87452" w:rsidR="00914F35" w:rsidRPr="000665F9" w:rsidRDefault="00914F35" w:rsidP="00FD162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niespotykane w skali, gminy</w:t>
            </w:r>
            <w:r w:rsidR="00FD1626" w:rsidRPr="000665F9">
              <w:rPr>
                <w:rFonts w:ascii="Times New Roman" w:eastAsia="Times New Roman" w:hAnsi="Times New Roman" w:cs="Times New Roman"/>
                <w:lang w:eastAsia="pl-PL"/>
              </w:rPr>
              <w:t xml:space="preserve"> i</w:t>
            </w:r>
            <w:r w:rsidRPr="000665F9">
              <w:rPr>
                <w:rFonts w:ascii="Times New Roman" w:eastAsia="Times New Roman" w:hAnsi="Times New Roman" w:cs="Times New Roman"/>
                <w:lang w:eastAsia="pl-PL"/>
              </w:rPr>
              <w:t xml:space="preserve"> przedsiębiorstwa lub organizacji, tj. wykorzystujące niepraktykowane dotąd zastosowania zasobów, rozwiązań i potencjału (przyrodniczego, wodnego  kulturowego, rybackiego, architektonicznego itp.). </w:t>
            </w:r>
          </w:p>
        </w:tc>
        <w:tc>
          <w:tcPr>
            <w:tcW w:w="993" w:type="dxa"/>
            <w:shd w:val="clear" w:color="auto" w:fill="auto"/>
            <w:vAlign w:val="center"/>
          </w:tcPr>
          <w:p w14:paraId="3FE17F7A" w14:textId="23231D85" w:rsidR="00914F35" w:rsidRPr="000665F9" w:rsidRDefault="00914F35" w:rsidP="00F03974">
            <w:pPr>
              <w:spacing w:after="0" w:line="240" w:lineRule="auto"/>
              <w:rPr>
                <w:rFonts w:ascii="Times New Roman" w:hAnsi="Times New Roman" w:cs="Times New Roman"/>
              </w:rPr>
            </w:pPr>
            <w:r w:rsidRPr="000665F9">
              <w:rPr>
                <w:rFonts w:ascii="Times New Roman" w:hAnsi="Times New Roman" w:cs="Times New Roman"/>
              </w:rPr>
              <w:t>innowacja na poziomie wykorzystania zasobu lub procesu i produktu</w:t>
            </w:r>
          </w:p>
        </w:tc>
        <w:tc>
          <w:tcPr>
            <w:tcW w:w="425" w:type="dxa"/>
            <w:shd w:val="clear" w:color="auto" w:fill="auto"/>
            <w:vAlign w:val="center"/>
          </w:tcPr>
          <w:p w14:paraId="48E4453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vAlign w:val="center"/>
          </w:tcPr>
          <w:p w14:paraId="41F5B87D" w14:textId="77777777" w:rsidR="005E43C4"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we wniosku lub biznesplanie. </w:t>
            </w:r>
            <w:r w:rsidR="005E43C4">
              <w:rPr>
                <w:rFonts w:ascii="Times New Roman" w:eastAsia="Times New Roman" w:hAnsi="Times New Roman" w:cs="Times New Roman"/>
                <w:lang w:eastAsia="pl-PL"/>
              </w:rPr>
              <w:t>Koszty związane z wprowadzeniem innowacji wykazane w zestawieniu rzeczowo-finansowym powinny wynosić min. 50% kosztów kwalifikowalnych.</w:t>
            </w:r>
          </w:p>
          <w:p w14:paraId="7840E76F" w14:textId="700A962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Zaplanowane działania </w:t>
            </w:r>
            <w:r w:rsidRPr="00F52ED1">
              <w:rPr>
                <w:rFonts w:ascii="Times New Roman" w:eastAsia="Times New Roman" w:hAnsi="Times New Roman" w:cs="Times New Roman"/>
                <w:strike/>
                <w:lang w:eastAsia="pl-PL"/>
              </w:rPr>
              <w:t>i /lub</w:t>
            </w:r>
            <w:r w:rsidRPr="000665F9">
              <w:rPr>
                <w:rFonts w:ascii="Times New Roman" w:eastAsia="Times New Roman" w:hAnsi="Times New Roman" w:cs="Times New Roman"/>
                <w:lang w:eastAsia="pl-PL"/>
              </w:rPr>
              <w:t xml:space="preserve"> </w:t>
            </w:r>
            <w:r w:rsidR="005E43C4">
              <w:rPr>
                <w:rFonts w:ascii="Times New Roman" w:eastAsia="Times New Roman" w:hAnsi="Times New Roman" w:cs="Times New Roman"/>
                <w:lang w:eastAsia="pl-PL"/>
              </w:rPr>
              <w:t xml:space="preserve">oraz </w:t>
            </w:r>
            <w:r w:rsidRPr="000665F9">
              <w:rPr>
                <w:rFonts w:ascii="Times New Roman" w:eastAsia="Times New Roman" w:hAnsi="Times New Roman" w:cs="Times New Roman"/>
                <w:lang w:eastAsia="pl-PL"/>
              </w:rPr>
              <w:t xml:space="preserve">koszty przyczynią się wprowadzenia innowacji w zakresie wykorzystania zasobów lub innowacji  produktowej lub procesowej - nowego lub znacząco ulepszonego rozwiązania w odniesieniu do </w:t>
            </w:r>
            <w:r w:rsidRPr="000665F9">
              <w:rPr>
                <w:rFonts w:ascii="Times New Roman" w:eastAsia="Times New Roman" w:hAnsi="Times New Roman" w:cs="Times New Roman"/>
                <w:b/>
                <w:lang w:eastAsia="pl-PL"/>
              </w:rPr>
              <w:t>produktu</w:t>
            </w:r>
            <w:r w:rsidRPr="000665F9">
              <w:rPr>
                <w:rFonts w:ascii="Times New Roman" w:eastAsia="Times New Roman" w:hAnsi="Times New Roman" w:cs="Times New Roman"/>
                <w:lang w:eastAsia="pl-PL"/>
              </w:rPr>
              <w:t xml:space="preserve"> (towaru lub usługi), </w:t>
            </w:r>
            <w:r w:rsidRPr="000665F9">
              <w:rPr>
                <w:rFonts w:ascii="Times New Roman" w:eastAsia="Times New Roman" w:hAnsi="Times New Roman" w:cs="Times New Roman"/>
                <w:b/>
                <w:lang w:eastAsia="pl-PL"/>
              </w:rPr>
              <w:t xml:space="preserve">procesu </w:t>
            </w:r>
            <w:r w:rsidRPr="000665F9">
              <w:rPr>
                <w:rFonts w:ascii="Times New Roman" w:eastAsia="Times New Roman" w:hAnsi="Times New Roman" w:cs="Times New Roman"/>
                <w:lang w:eastAsia="pl-PL"/>
              </w:rPr>
              <w:t>w tym</w:t>
            </w:r>
            <w:r w:rsidRPr="000665F9">
              <w:rPr>
                <w:rFonts w:ascii="Times New Roman" w:eastAsia="Times New Roman" w:hAnsi="Times New Roman" w:cs="Times New Roman"/>
                <w:b/>
                <w:lang w:eastAsia="pl-PL"/>
              </w:rPr>
              <w:t xml:space="preserve"> marketingu.  </w:t>
            </w:r>
            <w:r w:rsidRPr="000665F9">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14:paraId="6CFB88F4"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innowację procesową - wprowadzenie do praktyki  nowych lub znacząco ulepszonych metod produkcji lub dostawy;</w:t>
            </w:r>
          </w:p>
          <w:p w14:paraId="08C1EDC2"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innowację marketingową - zastosowanie nowej metody marketingowej obejmującej </w:t>
            </w:r>
            <w:r w:rsidRPr="000665F9">
              <w:rPr>
                <w:rFonts w:ascii="Times New Roman" w:eastAsia="Times New Roman" w:hAnsi="Times New Roman" w:cs="Times New Roman"/>
                <w:lang w:eastAsia="pl-PL"/>
              </w:rPr>
              <w:lastRenderedPageBreak/>
              <w:t>znaczące zmiany w wyglądzie produktu, jego opakowaniu, pozycjonowaniu, promocji, polityce cenowej lub modelu biznesowym, wynikającej z nowej strategii marketingowej przedsiębiorstwa;</w:t>
            </w:r>
          </w:p>
        </w:tc>
        <w:tc>
          <w:tcPr>
            <w:tcW w:w="992" w:type="dxa"/>
            <w:vMerge w:val="restart"/>
          </w:tcPr>
          <w:p w14:paraId="6D2B1D15" w14:textId="347F4190" w:rsidR="00914F35" w:rsidRPr="000665F9"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8127654" w14:textId="1727CE89"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Ograniczona możliwość dostępu do innowacji ze względu na relatywnie wysokie koszty nowych rozwiązań; braki w know-how (W).</w:t>
            </w:r>
          </w:p>
          <w:p w14:paraId="7581717D" w14:textId="235E8403"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Wysokie koszty nowoczesnych instalacji dla </w:t>
            </w:r>
            <w:proofErr w:type="spellStart"/>
            <w:r w:rsidRPr="000665F9">
              <w:rPr>
                <w:rFonts w:ascii="Times New Roman" w:eastAsia="Times New Roman" w:hAnsi="Times New Roman" w:cs="Times New Roman"/>
                <w:lang w:eastAsia="pl-PL"/>
              </w:rPr>
              <w:t>ekoinnowacyjnych</w:t>
            </w:r>
            <w:proofErr w:type="spellEnd"/>
            <w:r w:rsidRPr="000665F9">
              <w:rPr>
                <w:rFonts w:ascii="Times New Roman" w:eastAsia="Times New Roman" w:hAnsi="Times New Roman" w:cs="Times New Roman"/>
                <w:lang w:eastAsia="pl-PL"/>
              </w:rPr>
              <w:t xml:space="preserve"> rozwiązań (w tym alternatywnych źródeł energii eklektycznej oraz ciepła) (W).</w:t>
            </w:r>
          </w:p>
          <w:p w14:paraId="05B9CE6C" w14:textId="6A2A040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Wykorzystanie potencjału napływowych mieszkańców (inicjatywy, kreowanie nowych produktów, usług) (W).</w:t>
            </w:r>
          </w:p>
          <w:p w14:paraId="12CADB5C" w14:textId="7225B1F6"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14:paraId="2AFBD2A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672F0111"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F67F193" w14:textId="67443C23"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5C99456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206A20D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31B53A6"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837CB76" w14:textId="3BC75B98"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2FAEE9A6" w14:textId="5D7FEBF0"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0F8B4FB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0539FCC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05CBC590"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0B4E0E86" w14:textId="081A2E2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4C8FE3B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471F2CA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2001E3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993016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07A906A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ECDB166" w14:textId="043C1E1A"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927C59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35D3BB1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2AB79D29" w14:textId="4A04F7B8" w:rsidR="00914F35" w:rsidRPr="000665F9" w:rsidRDefault="00B868E9" w:rsidP="00F03974">
            <w:pPr>
              <w:spacing w:after="0" w:line="240" w:lineRule="auto"/>
              <w:rPr>
                <w:rFonts w:ascii="Times New Roman" w:eastAsia="Times New Roman" w:hAnsi="Times New Roman" w:cs="Times New Roman"/>
                <w:lang w:eastAsia="pl-PL"/>
              </w:rPr>
            </w:pPr>
            <w:r w:rsidRPr="00B868E9">
              <w:rPr>
                <w:rFonts w:ascii="Times New Roman" w:eastAsia="Calibri" w:hAnsi="Times New Roman" w:cs="Times New Roman"/>
                <w:color w:val="FF0000"/>
                <w:sz w:val="20"/>
                <w:szCs w:val="20"/>
              </w:rPr>
              <w:t>Aby kryterium było spełnione, Wnioskodawca powinien wykazać , że min. 50% kosztów związanych będzie z zastosowaniem innowacyjnych rozwiązań</w:t>
            </w:r>
          </w:p>
        </w:tc>
      </w:tr>
      <w:tr w:rsidR="00187E39" w:rsidRPr="000665F9" w14:paraId="2393F23D" w14:textId="704241E2" w:rsidTr="005731D4">
        <w:trPr>
          <w:gridAfter w:val="1"/>
          <w:wAfter w:w="160" w:type="dxa"/>
          <w:trHeight w:val="554"/>
        </w:trPr>
        <w:tc>
          <w:tcPr>
            <w:tcW w:w="403" w:type="dxa"/>
            <w:vMerge/>
            <w:shd w:val="clear" w:color="auto" w:fill="FFFFFF" w:themeFill="background1"/>
            <w:vAlign w:val="center"/>
          </w:tcPr>
          <w:p w14:paraId="3C1CFECA"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59CD1347" w14:textId="1BB64FB8"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2B696BE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065D3FFC" w14:textId="77777777" w:rsidR="00914F35" w:rsidRPr="000665F9" w:rsidRDefault="00914F35" w:rsidP="00F03974">
            <w:pPr>
              <w:spacing w:after="0" w:line="240" w:lineRule="auto"/>
              <w:rPr>
                <w:rFonts w:ascii="Times New Roman" w:hAnsi="Times New Roman" w:cs="Times New Roman"/>
              </w:rPr>
            </w:pPr>
            <w:r w:rsidRPr="000665F9">
              <w:rPr>
                <w:rFonts w:ascii="Times New Roman" w:hAnsi="Times New Roman" w:cs="Times New Roman"/>
              </w:rPr>
              <w:t>brak innowacyjnego charakteru</w:t>
            </w:r>
          </w:p>
        </w:tc>
        <w:tc>
          <w:tcPr>
            <w:tcW w:w="425" w:type="dxa"/>
            <w:shd w:val="clear" w:color="auto" w:fill="auto"/>
            <w:vAlign w:val="center"/>
            <w:hideMark/>
          </w:tcPr>
          <w:p w14:paraId="426C497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hideMark/>
          </w:tcPr>
          <w:p w14:paraId="4F4B266F"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00D6F511"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14:paraId="110E3FC0" w14:textId="2A079B20"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14:paraId="6AB070E7"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DE84B0D"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tcPr>
          <w:p w14:paraId="7BABED6F"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51ABA418" w14:textId="7E06B3DA" w:rsidTr="005731D4">
        <w:trPr>
          <w:gridAfter w:val="1"/>
          <w:wAfter w:w="160" w:type="dxa"/>
          <w:trHeight w:val="708"/>
        </w:trPr>
        <w:tc>
          <w:tcPr>
            <w:tcW w:w="403" w:type="dxa"/>
            <w:vMerge w:val="restart"/>
            <w:shd w:val="clear" w:color="auto" w:fill="FFFFFF" w:themeFill="background1"/>
            <w:vAlign w:val="center"/>
          </w:tcPr>
          <w:p w14:paraId="7CE80A46" w14:textId="08DAB65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14:paraId="7DC0D0B1" w14:textId="3F67670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14:paraId="691321E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będą operacje w których deklarowany  wkład własny jest większy od minimalnego wkładu wymaganego w LSR </w:t>
            </w:r>
          </w:p>
          <w:p w14:paraId="1E0810F4" w14:textId="77777777" w:rsidR="00914F35" w:rsidRPr="000665F9" w:rsidRDefault="00914F35" w:rsidP="00F03974">
            <w:pPr>
              <w:spacing w:after="0" w:line="240" w:lineRule="auto"/>
              <w:rPr>
                <w:rFonts w:ascii="Times New Roman" w:eastAsia="Times New Roman" w:hAnsi="Times New Roman" w:cs="Times New Roman"/>
                <w:lang w:eastAsia="pl-PL"/>
              </w:rPr>
            </w:pPr>
          </w:p>
          <w:p w14:paraId="3263C54E" w14:textId="153045D8" w:rsidR="00914F35" w:rsidRPr="000665F9"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5179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r w:rsidRPr="000665F9">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14:paraId="4AB6653A"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2564174" w14:textId="6DFE57C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zawartych w biznesplanie, opisie operacji, wniosku.  </w:t>
            </w:r>
          </w:p>
          <w:p w14:paraId="5219E1BF" w14:textId="4BB3AB2C"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Wkład własny (finansowy, rzeczowy, praca własna (za wyjątkiem </w:t>
            </w:r>
            <w:proofErr w:type="spellStart"/>
            <w:r w:rsidRPr="000665F9">
              <w:rPr>
                <w:rFonts w:ascii="Times New Roman" w:eastAsia="Times New Roman" w:hAnsi="Times New Roman" w:cs="Times New Roman"/>
                <w:lang w:eastAsia="pl-PL"/>
              </w:rPr>
              <w:t>RiM</w:t>
            </w:r>
            <w:proofErr w:type="spellEnd"/>
            <w:r w:rsidRPr="000665F9">
              <w:rPr>
                <w:rFonts w:ascii="Times New Roman" w:eastAsia="Times New Roman" w:hAnsi="Times New Roman" w:cs="Times New Roman"/>
                <w:lang w:eastAsia="pl-PL"/>
              </w:rPr>
              <w:t>))</w:t>
            </w:r>
          </w:p>
          <w:p w14:paraId="45F637B9" w14:textId="274DFC6A" w:rsidR="00914F35" w:rsidRDefault="00753189"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Punkty procentowe (P) jest to: </w:t>
            </w:r>
          </w:p>
          <w:p w14:paraId="6833A594" w14:textId="77777777" w:rsidR="0057131D" w:rsidRDefault="005E43C4" w:rsidP="00E146A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Różnica </w:t>
            </w:r>
            <w:r w:rsidR="00FA548F">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57131D" w:rsidRPr="006041FD" w14:paraId="5E3E21C4" w14:textId="77777777" w:rsidTr="006041FD">
              <w:trPr>
                <w:trHeight w:val="681"/>
              </w:trPr>
              <w:tc>
                <w:tcPr>
                  <w:tcW w:w="236" w:type="dxa"/>
                  <w:vAlign w:val="center"/>
                </w:tcPr>
                <w:p w14:paraId="006A7C63" w14:textId="77777777" w:rsidR="0057131D" w:rsidRPr="006041FD" w:rsidRDefault="0057131D" w:rsidP="006041FD">
                  <w:pPr>
                    <w:jc w:val="center"/>
                    <w:rPr>
                      <w:sz w:val="16"/>
                      <w:szCs w:val="12"/>
                    </w:rPr>
                  </w:pPr>
                </w:p>
                <w:p w14:paraId="103298E4" w14:textId="58A6C435" w:rsidR="0057131D" w:rsidRPr="006041FD" w:rsidRDefault="0057131D" w:rsidP="006041FD">
                  <w:pPr>
                    <w:jc w:val="center"/>
                    <w:rPr>
                      <w:sz w:val="16"/>
                      <w:szCs w:val="12"/>
                    </w:rPr>
                  </w:pPr>
                  <w:r w:rsidRPr="006041FD">
                    <w:rPr>
                      <w:sz w:val="16"/>
                      <w:szCs w:val="12"/>
                    </w:rPr>
                    <w:t>A</w:t>
                  </w:r>
                </w:p>
                <w:p w14:paraId="00201BC7" w14:textId="77777777" w:rsidR="0057131D" w:rsidRPr="006041FD" w:rsidRDefault="0057131D" w:rsidP="006041FD">
                  <w:pPr>
                    <w:jc w:val="center"/>
                    <w:rPr>
                      <w:sz w:val="16"/>
                      <w:szCs w:val="12"/>
                    </w:rPr>
                  </w:pPr>
                </w:p>
              </w:tc>
              <w:tc>
                <w:tcPr>
                  <w:tcW w:w="256" w:type="dxa"/>
                </w:tcPr>
                <w:p w14:paraId="6AD66211" w14:textId="77777777" w:rsidR="0057131D" w:rsidRPr="006041FD" w:rsidRDefault="0057131D" w:rsidP="00565AA6">
                  <w:pPr>
                    <w:jc w:val="center"/>
                    <w:rPr>
                      <w:sz w:val="16"/>
                      <w:szCs w:val="12"/>
                    </w:rPr>
                  </w:pPr>
                </w:p>
                <w:p w14:paraId="3D7D1449" w14:textId="77777777" w:rsidR="0057131D" w:rsidRPr="006041FD" w:rsidRDefault="0057131D" w:rsidP="00565AA6">
                  <w:pPr>
                    <w:jc w:val="center"/>
                    <w:rPr>
                      <w:sz w:val="16"/>
                      <w:szCs w:val="12"/>
                    </w:rPr>
                  </w:pPr>
                </w:p>
                <w:p w14:paraId="02800692" w14:textId="77777777" w:rsidR="0057131D" w:rsidRPr="006041FD" w:rsidRDefault="0057131D" w:rsidP="00565AA6">
                  <w:pPr>
                    <w:jc w:val="center"/>
                    <w:rPr>
                      <w:sz w:val="16"/>
                      <w:szCs w:val="12"/>
                    </w:rPr>
                  </w:pPr>
                  <w:r w:rsidRPr="006041FD">
                    <w:rPr>
                      <w:sz w:val="16"/>
                      <w:szCs w:val="12"/>
                    </w:rPr>
                    <w:t>-</w:t>
                  </w:r>
                </w:p>
              </w:tc>
              <w:tc>
                <w:tcPr>
                  <w:tcW w:w="1034" w:type="dxa"/>
                </w:tcPr>
                <w:p w14:paraId="0488BE8C" w14:textId="77777777" w:rsidR="0057131D" w:rsidRPr="006041FD" w:rsidRDefault="0057131D" w:rsidP="00565AA6">
                  <w:pPr>
                    <w:rPr>
                      <w:sz w:val="16"/>
                      <w:szCs w:val="12"/>
                    </w:rPr>
                  </w:pPr>
                </w:p>
                <w:p w14:paraId="0D02BA7C" w14:textId="77777777" w:rsidR="0057131D" w:rsidRPr="006041FD" w:rsidRDefault="0057131D" w:rsidP="00565AA6">
                  <w:pPr>
                    <w:rPr>
                      <w:sz w:val="16"/>
                      <w:szCs w:val="12"/>
                    </w:rPr>
                  </w:pPr>
                  <w:r w:rsidRPr="006041FD">
                    <w:rPr>
                      <w:sz w:val="16"/>
                      <w:szCs w:val="12"/>
                    </w:rPr>
                    <w:t>B</w:t>
                  </w:r>
                </w:p>
                <w:p w14:paraId="3CB8E54F" w14:textId="46BA8429" w:rsidR="0057131D" w:rsidRPr="006041FD" w:rsidRDefault="0057131D" w:rsidP="00565AA6">
                  <w:pPr>
                    <w:rPr>
                      <w:sz w:val="16"/>
                      <w:szCs w:val="12"/>
                    </w:rPr>
                  </w:pPr>
                  <w:r w:rsidRPr="006041FD">
                    <w:rPr>
                      <w:noProof/>
                      <w:sz w:val="16"/>
                      <w:szCs w:val="12"/>
                      <w:lang w:eastAsia="pl-PL"/>
                    </w:rPr>
                    <mc:AlternateContent>
                      <mc:Choice Requires="wps">
                        <w:drawing>
                          <wp:anchor distT="0" distB="0" distL="114300" distR="114300" simplePos="0" relativeHeight="251659264" behindDoc="0" locked="0" layoutInCell="1" allowOverlap="1" wp14:anchorId="10A23BE4" wp14:editId="3AE04B95">
                            <wp:simplePos x="0" y="0"/>
                            <wp:positionH relativeFrom="column">
                              <wp:posOffset>-21004</wp:posOffset>
                            </wp:positionH>
                            <wp:positionV relativeFrom="paragraph">
                              <wp:posOffset>17731</wp:posOffset>
                            </wp:positionV>
                            <wp:extent cx="140677" cy="0"/>
                            <wp:effectExtent l="0" t="0" r="12065" b="19050"/>
                            <wp:wrapNone/>
                            <wp:docPr id="1" name="Łącznik prostoliniowy 1"/>
                            <wp:cNvGraphicFramePr/>
                            <a:graphic xmlns:a="http://schemas.openxmlformats.org/drawingml/2006/main">
                              <a:graphicData uri="http://schemas.microsoft.com/office/word/2010/wordprocessingShape">
                                <wps:wsp>
                                  <wps:cNvCnPr/>
                                  <wps:spPr>
                                    <a:xfrm>
                                      <a:off x="0" y="0"/>
                                      <a:ext cx="140677"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" strokecolor="black [3213]" strokeweight="1pt">
                            <v:stroke joinstyle="miter"/>
                          </v:line>
                        </w:pict>
                      </mc:Fallback>
                    </mc:AlternateContent>
                  </w:r>
                  <w:r w:rsidRPr="006041FD">
                    <w:rPr>
                      <w:sz w:val="16"/>
                      <w:szCs w:val="12"/>
                    </w:rPr>
                    <w:t xml:space="preserve">          x100%</w:t>
                  </w:r>
                </w:p>
                <w:p w14:paraId="1C41D7BE" w14:textId="77777777" w:rsidR="0057131D" w:rsidRPr="006041FD" w:rsidRDefault="0057131D" w:rsidP="00565AA6">
                  <w:pPr>
                    <w:rPr>
                      <w:sz w:val="16"/>
                      <w:szCs w:val="12"/>
                    </w:rPr>
                  </w:pPr>
                  <w:r w:rsidRPr="006041FD">
                    <w:rPr>
                      <w:sz w:val="16"/>
                      <w:szCs w:val="12"/>
                    </w:rPr>
                    <w:t>C</w:t>
                  </w:r>
                </w:p>
                <w:p w14:paraId="0D9CE251" w14:textId="77777777" w:rsidR="0057131D" w:rsidRPr="006041FD" w:rsidRDefault="0057131D" w:rsidP="00F52ED1">
                  <w:pPr>
                    <w:rPr>
                      <w:sz w:val="16"/>
                      <w:szCs w:val="12"/>
                    </w:rPr>
                  </w:pPr>
                </w:p>
              </w:tc>
              <w:tc>
                <w:tcPr>
                  <w:tcW w:w="283" w:type="dxa"/>
                </w:tcPr>
                <w:p w14:paraId="56A2E2D0" w14:textId="77777777" w:rsidR="0057131D" w:rsidRPr="006041FD" w:rsidRDefault="0057131D" w:rsidP="00565AA6">
                  <w:pPr>
                    <w:rPr>
                      <w:sz w:val="16"/>
                      <w:szCs w:val="12"/>
                    </w:rPr>
                  </w:pPr>
                </w:p>
                <w:p w14:paraId="41E437E7" w14:textId="77777777" w:rsidR="0057131D" w:rsidRPr="006041FD" w:rsidRDefault="0057131D" w:rsidP="00565AA6">
                  <w:pPr>
                    <w:rPr>
                      <w:sz w:val="16"/>
                      <w:szCs w:val="12"/>
                    </w:rPr>
                  </w:pPr>
                </w:p>
                <w:p w14:paraId="6B4179CC" w14:textId="77777777" w:rsidR="0057131D" w:rsidRPr="006041FD" w:rsidRDefault="0057131D" w:rsidP="00565AA6">
                  <w:pPr>
                    <w:rPr>
                      <w:sz w:val="16"/>
                      <w:szCs w:val="12"/>
                    </w:rPr>
                  </w:pPr>
                  <w:r w:rsidRPr="006041FD">
                    <w:rPr>
                      <w:sz w:val="16"/>
                      <w:szCs w:val="12"/>
                    </w:rPr>
                    <w:t>=</w:t>
                  </w:r>
                </w:p>
              </w:tc>
              <w:tc>
                <w:tcPr>
                  <w:tcW w:w="426" w:type="dxa"/>
                  <w:vAlign w:val="center"/>
                </w:tcPr>
                <w:p w14:paraId="74077C72" w14:textId="1596F871" w:rsidR="0057131D" w:rsidRPr="006041FD" w:rsidRDefault="0057131D" w:rsidP="006041FD">
                  <w:pPr>
                    <w:rPr>
                      <w:sz w:val="16"/>
                      <w:szCs w:val="12"/>
                    </w:rPr>
                  </w:pPr>
                  <w:r w:rsidRPr="006041FD">
                    <w:rPr>
                      <w:sz w:val="16"/>
                      <w:szCs w:val="12"/>
                    </w:rPr>
                    <w:t>P</w:t>
                  </w:r>
                </w:p>
              </w:tc>
            </w:tr>
          </w:tbl>
          <w:p w14:paraId="241933A5" w14:textId="77777777" w:rsidR="0057131D" w:rsidRDefault="0057131D" w:rsidP="00E146A5">
            <w:pPr>
              <w:spacing w:after="0" w:line="240" w:lineRule="auto"/>
              <w:jc w:val="center"/>
              <w:rPr>
                <w:rFonts w:ascii="Times New Roman" w:eastAsia="Times New Roman" w:hAnsi="Times New Roman" w:cs="Times New Roman"/>
                <w:lang w:eastAsia="pl-PL"/>
              </w:rPr>
            </w:pPr>
          </w:p>
          <w:p w14:paraId="38CBE6E2" w14:textId="5EBE445E" w:rsidR="0057131D" w:rsidRDefault="00FA548F" w:rsidP="00F52ED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A</w:t>
            </w:r>
            <w:r w:rsidR="0057131D">
              <w:rPr>
                <w:rFonts w:ascii="Times New Roman" w:eastAsia="Times New Roman" w:hAnsi="Times New Roman" w:cs="Times New Roman"/>
                <w:lang w:eastAsia="pl-PL"/>
              </w:rPr>
              <w:t xml:space="preserve">- </w:t>
            </w:r>
            <w:r w:rsidR="005E43C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maksymalny</w:t>
            </w:r>
            <w:r w:rsidR="00860FDE">
              <w:rPr>
                <w:rFonts w:ascii="Times New Roman" w:eastAsia="Times New Roman" w:hAnsi="Times New Roman" w:cs="Times New Roman"/>
                <w:lang w:eastAsia="pl-PL"/>
              </w:rPr>
              <w:t xml:space="preserve"> </w:t>
            </w:r>
            <w:r w:rsidR="0057131D">
              <w:rPr>
                <w:rFonts w:ascii="Times New Roman" w:eastAsia="Times New Roman" w:hAnsi="Times New Roman" w:cs="Times New Roman"/>
                <w:lang w:eastAsia="pl-PL"/>
              </w:rPr>
              <w:t>poziom</w:t>
            </w:r>
            <w:r w:rsidR="00E146A5">
              <w:rPr>
                <w:rFonts w:ascii="Times New Roman" w:eastAsia="Times New Roman" w:hAnsi="Times New Roman" w:cs="Times New Roman"/>
                <w:lang w:eastAsia="pl-PL"/>
              </w:rPr>
              <w:t xml:space="preserve"> dofinansowania </w:t>
            </w:r>
            <w:r w:rsidR="00860FDE">
              <w:rPr>
                <w:rFonts w:ascii="Times New Roman" w:eastAsia="Times New Roman" w:hAnsi="Times New Roman" w:cs="Times New Roman"/>
                <w:lang w:eastAsia="pl-PL"/>
              </w:rPr>
              <w:t xml:space="preserve">o jaki może ubiegać się Wnioskodawca </w:t>
            </w:r>
            <w:r>
              <w:rPr>
                <w:rFonts w:ascii="Times New Roman" w:eastAsia="Times New Roman" w:hAnsi="Times New Roman" w:cs="Times New Roman"/>
                <w:lang w:eastAsia="pl-PL"/>
              </w:rPr>
              <w:t>wskazany</w:t>
            </w:r>
            <w:r w:rsidR="00860FDE">
              <w:rPr>
                <w:rFonts w:ascii="Times New Roman" w:eastAsia="Times New Roman" w:hAnsi="Times New Roman" w:cs="Times New Roman"/>
                <w:lang w:eastAsia="pl-PL"/>
              </w:rPr>
              <w:t xml:space="preserve"> w  </w:t>
            </w:r>
            <w:r>
              <w:rPr>
                <w:rFonts w:ascii="Times New Roman" w:eastAsia="Times New Roman" w:hAnsi="Times New Roman" w:cs="Times New Roman"/>
                <w:lang w:eastAsia="pl-PL"/>
              </w:rPr>
              <w:t>o</w:t>
            </w:r>
            <w:r w:rsidR="00860FDE">
              <w:rPr>
                <w:rFonts w:ascii="Times New Roman" w:eastAsia="Times New Roman" w:hAnsi="Times New Roman" w:cs="Times New Roman"/>
                <w:lang w:eastAsia="pl-PL"/>
              </w:rPr>
              <w:t>głoszeni</w:t>
            </w:r>
            <w:r w:rsidR="0057131D">
              <w:rPr>
                <w:rFonts w:ascii="Times New Roman" w:eastAsia="Times New Roman" w:hAnsi="Times New Roman" w:cs="Times New Roman"/>
                <w:lang w:eastAsia="pl-PL"/>
              </w:rPr>
              <w:t>u</w:t>
            </w:r>
            <w:r w:rsidR="00E146A5">
              <w:rPr>
                <w:rFonts w:ascii="Times New Roman" w:eastAsia="Times New Roman" w:hAnsi="Times New Roman" w:cs="Times New Roman"/>
                <w:lang w:eastAsia="pl-PL"/>
              </w:rPr>
              <w:t xml:space="preserve"> o naborze</w:t>
            </w:r>
            <w:r w:rsidR="0057131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14:paraId="242DAC40" w14:textId="3CDE8681" w:rsidR="0057131D" w:rsidRDefault="00FA548F" w:rsidP="00F52ED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wnioskowana kwota </w:t>
            </w:r>
            <w:r>
              <w:rPr>
                <w:rFonts w:ascii="Times New Roman" w:eastAsia="Times New Roman" w:hAnsi="Times New Roman" w:cs="Times New Roman"/>
                <w:lang w:eastAsia="pl-PL"/>
              </w:rPr>
              <w:lastRenderedPageBreak/>
              <w:t>pomocy</w:t>
            </w:r>
            <w:r w:rsidR="0075318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[zł]</w:t>
            </w:r>
            <w:r w:rsidR="0057131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14:paraId="3068DE35" w14:textId="3FDAE28C" w:rsidR="00753189" w:rsidRDefault="00FA548F" w:rsidP="00F52ED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57131D">
              <w:rPr>
                <w:rFonts w:ascii="Times New Roman" w:eastAsia="Times New Roman" w:hAnsi="Times New Roman" w:cs="Times New Roman"/>
                <w:lang w:eastAsia="pl-PL"/>
              </w:rPr>
              <w:t>-</w:t>
            </w:r>
            <w:r w:rsidR="0075318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całkowite koszty kwalifikowalne</w:t>
            </w:r>
            <w:r w:rsidR="0057131D">
              <w:rPr>
                <w:rFonts w:ascii="Times New Roman" w:eastAsia="Times New Roman" w:hAnsi="Times New Roman" w:cs="Times New Roman"/>
                <w:lang w:eastAsia="pl-PL"/>
              </w:rPr>
              <w:t>[zł]</w:t>
            </w:r>
          </w:p>
          <w:p w14:paraId="11C49E29" w14:textId="1159B108" w:rsidR="00914F35" w:rsidRPr="000665F9"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
          <w:p w14:paraId="5B12A86F" w14:textId="047E634F" w:rsidR="00914F35" w:rsidRPr="000665F9"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14:paraId="0200E65C" w14:textId="518449D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rozpoznawalność obszaru jako miejsca rekreacji i wypoczynku oraz miejsca do zamieszkania (B, D).</w:t>
            </w:r>
          </w:p>
          <w:p w14:paraId="6752E961" w14:textId="375AEC12"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obszarze.(D)</w:t>
            </w:r>
          </w:p>
          <w:p w14:paraId="68FD06C0" w14:textId="0DDC4613"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Zewnętrzne środki i programy rozwijające aktywność społeczną i działalność organizacji pozarządowych (W)</w:t>
            </w:r>
          </w:p>
          <w:p w14:paraId="386CDBFB" w14:textId="011EEFB9"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14:paraId="3EF4383A" w14:textId="08424045"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Środki UE przeznaczone </w:t>
            </w:r>
            <w:r w:rsidRPr="000665F9">
              <w:rPr>
                <w:rFonts w:ascii="Times New Roman" w:eastAsia="Times New Roman" w:hAnsi="Times New Roman" w:cs="Times New Roman"/>
                <w:lang w:eastAsia="pl-PL"/>
              </w:rPr>
              <w:lastRenderedPageBreak/>
              <w:t>na aktywizację społeczną i wsparcie grup zagrożonych wykluczeniem społecznym (D) </w:t>
            </w:r>
          </w:p>
        </w:tc>
        <w:tc>
          <w:tcPr>
            <w:tcW w:w="992" w:type="dxa"/>
            <w:vMerge w:val="restart"/>
            <w:shd w:val="clear" w:color="auto" w:fill="auto"/>
            <w:vAlign w:val="center"/>
            <w:hideMark/>
          </w:tcPr>
          <w:p w14:paraId="1C0A663D" w14:textId="4C272802"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5600F8E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7E592EA5"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E5F7EC1"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08E940B"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8D2535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27D43FC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4A02D02"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5FEB6C88"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5AF9032"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1B3BB27F" w14:textId="38E92CA4"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p>
          <w:p w14:paraId="5C3B6DEE"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3A1DDECA" w14:textId="6EF51B59"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2.2.3_1,2</w:t>
            </w:r>
          </w:p>
        </w:tc>
        <w:tc>
          <w:tcPr>
            <w:tcW w:w="993" w:type="dxa"/>
            <w:vMerge w:val="restart"/>
            <w:shd w:val="clear" w:color="auto" w:fill="auto"/>
            <w:noWrap/>
            <w:vAlign w:val="center"/>
            <w:hideMark/>
          </w:tcPr>
          <w:p w14:paraId="26F8BD6E"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F87FAD5"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EAE770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61808A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30FC2D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EB338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05C71D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5875E3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7536C836" w14:textId="53AE3133"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Kryterium nie dotyczy podejmowania działalności (premii).</w:t>
            </w:r>
          </w:p>
        </w:tc>
        <w:tc>
          <w:tcPr>
            <w:tcW w:w="3118" w:type="dxa"/>
            <w:vMerge w:val="restart"/>
          </w:tcPr>
          <w:p w14:paraId="3784E92B" w14:textId="5BB24827" w:rsidR="00D45766" w:rsidRPr="000665F9" w:rsidRDefault="007C32CA" w:rsidP="005731D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color w:val="FF0000"/>
                <w:lang w:eastAsia="pl-PL"/>
              </w:rPr>
              <w:t>Doprecyzowanie sposobu wyliczenia punktów procentowych</w:t>
            </w:r>
            <w:r w:rsidR="00D45766" w:rsidRPr="000665F9">
              <w:rPr>
                <w:rFonts w:ascii="Times New Roman" w:eastAsia="Times New Roman" w:hAnsi="Times New Roman" w:cs="Times New Roman"/>
                <w:lang w:eastAsia="pl-PL"/>
              </w:rPr>
              <w:t xml:space="preserve"> </w:t>
            </w:r>
          </w:p>
        </w:tc>
      </w:tr>
      <w:tr w:rsidR="00187E39" w:rsidRPr="000665F9" w14:paraId="2B150C1D" w14:textId="35AC9726" w:rsidTr="005731D4">
        <w:trPr>
          <w:gridAfter w:val="1"/>
          <w:wAfter w:w="160" w:type="dxa"/>
          <w:trHeight w:val="613"/>
        </w:trPr>
        <w:tc>
          <w:tcPr>
            <w:tcW w:w="403" w:type="dxa"/>
            <w:vMerge/>
            <w:shd w:val="clear" w:color="auto" w:fill="FFFFFF" w:themeFill="background1"/>
            <w:vAlign w:val="center"/>
          </w:tcPr>
          <w:p w14:paraId="436942A8" w14:textId="422152BF"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0C31CE3" w14:textId="6CDF0900"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1838071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3874899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co najmniej 5 punktów procentowych </w:t>
            </w:r>
            <w:r w:rsidRPr="000665F9">
              <w:rPr>
                <w:rFonts w:ascii="Times New Roman" w:eastAsia="Times New Roman" w:hAnsi="Times New Roman" w:cs="Times New Roman"/>
                <w:lang w:eastAsia="pl-PL"/>
              </w:rPr>
              <w:br/>
            </w:r>
          </w:p>
        </w:tc>
        <w:tc>
          <w:tcPr>
            <w:tcW w:w="425" w:type="dxa"/>
            <w:shd w:val="clear" w:color="auto" w:fill="auto"/>
            <w:vAlign w:val="center"/>
          </w:tcPr>
          <w:p w14:paraId="69CE70D1"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2FCAE668"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754C4C03"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15F5ED83" w14:textId="75D48702"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6A58A3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7B5233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AEAE45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68ED5E19" w14:textId="68D54CE1" w:rsidTr="005731D4">
        <w:trPr>
          <w:gridAfter w:val="1"/>
          <w:wAfter w:w="160" w:type="dxa"/>
          <w:trHeight w:val="735"/>
        </w:trPr>
        <w:tc>
          <w:tcPr>
            <w:tcW w:w="403" w:type="dxa"/>
            <w:vMerge/>
            <w:shd w:val="clear" w:color="auto" w:fill="FFFFFF" w:themeFill="background1"/>
            <w:vAlign w:val="center"/>
          </w:tcPr>
          <w:p w14:paraId="7C081649"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617E762C" w14:textId="382EF209"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4B885452"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8179B91" w14:textId="2A0113F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co najmniej 3 punkty procentowe</w:t>
            </w:r>
          </w:p>
        </w:tc>
        <w:tc>
          <w:tcPr>
            <w:tcW w:w="425" w:type="dxa"/>
            <w:shd w:val="clear" w:color="auto" w:fill="auto"/>
            <w:vAlign w:val="center"/>
          </w:tcPr>
          <w:p w14:paraId="4CB7D1FB"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42FF6EE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0E868834"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5C4DD919" w14:textId="0B0D0BB3"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318E7DB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27A4D1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F693A59"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4B3AC0B6" w14:textId="66DF769C" w:rsidTr="005731D4">
        <w:trPr>
          <w:gridAfter w:val="1"/>
          <w:wAfter w:w="160" w:type="dxa"/>
          <w:trHeight w:val="945"/>
        </w:trPr>
        <w:tc>
          <w:tcPr>
            <w:tcW w:w="403" w:type="dxa"/>
            <w:vMerge/>
            <w:shd w:val="clear" w:color="auto" w:fill="FFFFFF" w:themeFill="background1"/>
            <w:vAlign w:val="center"/>
          </w:tcPr>
          <w:p w14:paraId="468D6FE2"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753FDBFE" w14:textId="5D4BF89C"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2DE7833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14:paraId="25A22DE6" w14:textId="0666E6EF"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14:paraId="59C7A49F"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
          <w:p w14:paraId="5B036052"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30298039"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2B930D98" w14:textId="5A23F2E1"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437D57F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AA446B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3199537"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308B1CFE" w14:textId="7273CF6E" w:rsidTr="005731D4">
        <w:trPr>
          <w:gridAfter w:val="1"/>
          <w:wAfter w:w="160" w:type="dxa"/>
          <w:trHeight w:val="128"/>
        </w:trPr>
        <w:tc>
          <w:tcPr>
            <w:tcW w:w="403" w:type="dxa"/>
            <w:vMerge w:val="restart"/>
            <w:shd w:val="clear" w:color="auto" w:fill="FFFFFF" w:themeFill="background1"/>
            <w:vAlign w:val="center"/>
          </w:tcPr>
          <w:p w14:paraId="0B4431DF" w14:textId="1C817A3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7</w:t>
            </w:r>
          </w:p>
        </w:tc>
        <w:tc>
          <w:tcPr>
            <w:tcW w:w="975" w:type="dxa"/>
            <w:vMerge w:val="restart"/>
            <w:shd w:val="clear" w:color="auto" w:fill="FFFFFF" w:themeFill="background1"/>
            <w:vAlign w:val="center"/>
            <w:hideMark/>
          </w:tcPr>
          <w:p w14:paraId="27FFF038" w14:textId="3B0A0A91"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14:paraId="20AF4F9D" w14:textId="311C7006" w:rsidR="00914F35" w:rsidRPr="000665F9" w:rsidRDefault="00914F35" w:rsidP="00553A63">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14:paraId="008E0784" w14:textId="2B3A04A9" w:rsidR="00914F35" w:rsidRPr="000665F9" w:rsidRDefault="0043363D" w:rsidP="00593C7E">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14:paraId="63C2FF62" w14:textId="5B7CBFC2" w:rsidR="00914F35" w:rsidRPr="000665F9" w:rsidRDefault="004336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373A933" w14:textId="6A8F901B" w:rsidR="00A64926" w:rsidRPr="006756D6" w:rsidRDefault="00914F35" w:rsidP="00A64926">
            <w:pPr>
              <w:spacing w:after="0" w:line="240" w:lineRule="auto"/>
              <w:jc w:val="center"/>
              <w:rPr>
                <w:rFonts w:ascii="Times New Roman" w:eastAsia="Times New Roman" w:hAnsi="Times New Roman" w:cs="Times New Roman"/>
                <w:lang w:eastAsia="pl-PL"/>
              </w:rPr>
            </w:pPr>
            <w:r w:rsidRPr="00B25861">
              <w:rPr>
                <w:rFonts w:ascii="Times New Roman" w:eastAsia="Times New Roman" w:hAnsi="Times New Roman" w:cs="Times New Roman"/>
                <w:lang w:eastAsia="pl-PL"/>
              </w:rPr>
              <w:t>Kryterium weryf</w:t>
            </w:r>
            <w:r w:rsidRPr="000665F9">
              <w:rPr>
                <w:rFonts w:ascii="Times New Roman" w:eastAsia="Times New Roman" w:hAnsi="Times New Roman" w:cs="Times New Roman"/>
                <w:lang w:eastAsia="pl-PL"/>
              </w:rPr>
              <w:t xml:space="preserve">ikowane na podstawie wsparcia (sprzedaż </w:t>
            </w:r>
            <w:r w:rsidR="00417E69">
              <w:rPr>
                <w:rFonts w:ascii="Times New Roman" w:eastAsia="Times New Roman" w:hAnsi="Times New Roman" w:cs="Times New Roman"/>
                <w:lang w:eastAsia="pl-PL"/>
              </w:rPr>
              <w:t>i</w:t>
            </w:r>
            <w:r w:rsidR="0003538C">
              <w:rPr>
                <w:rFonts w:ascii="Times New Roman" w:eastAsia="Times New Roman" w:hAnsi="Times New Roman" w:cs="Times New Roman"/>
                <w:lang w:eastAsia="pl-PL"/>
              </w:rPr>
              <w:t>/</w:t>
            </w:r>
            <w:r w:rsidR="00417E69">
              <w:rPr>
                <w:rFonts w:ascii="Times New Roman" w:eastAsia="Times New Roman" w:hAnsi="Times New Roman" w:cs="Times New Roman"/>
                <w:lang w:eastAsia="pl-PL"/>
              </w:rPr>
              <w:t xml:space="preserve"> </w:t>
            </w:r>
            <w:r w:rsidRPr="006756D6">
              <w:rPr>
                <w:rFonts w:ascii="Times New Roman" w:eastAsia="Times New Roman" w:hAnsi="Times New Roman" w:cs="Times New Roman"/>
                <w:lang w:eastAsia="pl-PL"/>
              </w:rPr>
              <w:t xml:space="preserve">lub </w:t>
            </w:r>
            <w:r w:rsidRPr="000665F9">
              <w:rPr>
                <w:rFonts w:ascii="Times New Roman" w:eastAsia="Times New Roman" w:hAnsi="Times New Roman" w:cs="Times New Roman"/>
                <w:lang w:eastAsia="pl-PL"/>
              </w:rPr>
              <w:t xml:space="preserve">promocja) objętych znakiem produktów lub usług. </w:t>
            </w:r>
            <w:r w:rsidR="0003538C">
              <w:rPr>
                <w:rFonts w:ascii="Times New Roman" w:eastAsia="Times New Roman" w:hAnsi="Times New Roman" w:cs="Times New Roman"/>
                <w:lang w:eastAsia="pl-PL"/>
              </w:rPr>
              <w:t>W</w:t>
            </w:r>
            <w:r w:rsidR="00A64926" w:rsidRPr="000665F9">
              <w:rPr>
                <w:rFonts w:ascii="Times New Roman" w:eastAsia="Times New Roman" w:hAnsi="Times New Roman" w:cs="Times New Roman"/>
                <w:lang w:eastAsia="pl-PL"/>
              </w:rPr>
              <w:t>spółpraca potw</w:t>
            </w:r>
            <w:r w:rsidR="000E2BAD" w:rsidRPr="000665F9">
              <w:rPr>
                <w:rFonts w:ascii="Times New Roman" w:eastAsia="Times New Roman" w:hAnsi="Times New Roman" w:cs="Times New Roman"/>
                <w:lang w:eastAsia="pl-PL"/>
              </w:rPr>
              <w:t>ierdzona  min. 3 dowodami zakupu</w:t>
            </w:r>
            <w:r w:rsidR="00A12799">
              <w:rPr>
                <w:rFonts w:ascii="Times New Roman" w:eastAsia="Times New Roman" w:hAnsi="Times New Roman" w:cs="Times New Roman"/>
                <w:lang w:eastAsia="pl-PL"/>
              </w:rPr>
              <w:t xml:space="preserve"> na min. 300</w:t>
            </w:r>
            <w:r w:rsidR="00C44B9F">
              <w:rPr>
                <w:rFonts w:ascii="Times New Roman" w:eastAsia="Times New Roman" w:hAnsi="Times New Roman" w:cs="Times New Roman"/>
                <w:lang w:eastAsia="pl-PL"/>
              </w:rPr>
              <w:t xml:space="preserve"> </w:t>
            </w:r>
            <w:r w:rsidR="00A12799">
              <w:rPr>
                <w:rFonts w:ascii="Times New Roman" w:eastAsia="Times New Roman" w:hAnsi="Times New Roman" w:cs="Times New Roman"/>
                <w:lang w:eastAsia="pl-PL"/>
              </w:rPr>
              <w:t>zł</w:t>
            </w:r>
            <w:r w:rsidR="00A64926" w:rsidRPr="000665F9">
              <w:rPr>
                <w:rFonts w:ascii="Times New Roman" w:eastAsia="Times New Roman" w:hAnsi="Times New Roman" w:cs="Times New Roman"/>
                <w:lang w:eastAsia="pl-PL"/>
              </w:rPr>
              <w:t xml:space="preserve"> </w:t>
            </w:r>
            <w:r w:rsidR="00377A3F">
              <w:rPr>
                <w:rFonts w:ascii="Times New Roman" w:eastAsia="Times New Roman" w:hAnsi="Times New Roman" w:cs="Times New Roman"/>
                <w:lang w:eastAsia="pl-PL"/>
              </w:rPr>
              <w:t xml:space="preserve">(dokonanymi nie rzadziej niż co 3 miesiące) </w:t>
            </w:r>
            <w:r w:rsidR="00417E69">
              <w:rPr>
                <w:rFonts w:ascii="Times New Roman" w:eastAsia="Times New Roman" w:hAnsi="Times New Roman" w:cs="Times New Roman"/>
                <w:lang w:eastAsia="pl-PL"/>
              </w:rPr>
              <w:t>dla każdego ze wskazanych produktów lub usług</w:t>
            </w:r>
            <w:r w:rsidR="00653238">
              <w:rPr>
                <w:rFonts w:ascii="Times New Roman" w:eastAsia="Times New Roman" w:hAnsi="Times New Roman" w:cs="Times New Roman"/>
                <w:lang w:eastAsia="pl-PL"/>
              </w:rPr>
              <w:t xml:space="preserve"> w okresie </w:t>
            </w:r>
            <w:r w:rsidR="009809AF">
              <w:rPr>
                <w:rFonts w:ascii="Times New Roman" w:eastAsia="Times New Roman" w:hAnsi="Times New Roman" w:cs="Times New Roman"/>
                <w:lang w:eastAsia="pl-PL"/>
              </w:rPr>
              <w:t>12 miesięcy poprzedzających</w:t>
            </w:r>
            <w:r w:rsidR="00653238">
              <w:rPr>
                <w:rFonts w:ascii="Times New Roman" w:eastAsia="Times New Roman" w:hAnsi="Times New Roman" w:cs="Times New Roman"/>
                <w:lang w:eastAsia="pl-PL"/>
              </w:rPr>
              <w:t xml:space="preserve"> </w:t>
            </w:r>
            <w:r w:rsidR="009809AF">
              <w:rPr>
                <w:rFonts w:ascii="Times New Roman" w:eastAsia="Times New Roman" w:hAnsi="Times New Roman" w:cs="Times New Roman"/>
                <w:lang w:eastAsia="pl-PL"/>
              </w:rPr>
              <w:t>miesiąc</w:t>
            </w:r>
            <w:r w:rsidR="00653238">
              <w:rPr>
                <w:rFonts w:ascii="Times New Roman" w:eastAsia="Times New Roman" w:hAnsi="Times New Roman" w:cs="Times New Roman"/>
                <w:lang w:eastAsia="pl-PL"/>
              </w:rPr>
              <w:t xml:space="preserve"> złożenia wniosku </w:t>
            </w:r>
            <w:r w:rsidR="00417E69">
              <w:rPr>
                <w:rFonts w:ascii="Times New Roman" w:eastAsia="Times New Roman" w:hAnsi="Times New Roman" w:cs="Times New Roman"/>
                <w:lang w:eastAsia="pl-PL"/>
              </w:rPr>
              <w:t xml:space="preserve"> </w:t>
            </w:r>
            <w:r w:rsidR="00A64926" w:rsidRPr="006756D6">
              <w:rPr>
                <w:rFonts w:ascii="Times New Roman" w:eastAsia="Times New Roman" w:hAnsi="Times New Roman" w:cs="Times New Roman"/>
                <w:lang w:eastAsia="pl-PL"/>
              </w:rPr>
              <w:t xml:space="preserve"> </w:t>
            </w:r>
          </w:p>
          <w:p w14:paraId="172EDCC7" w14:textId="671D58CB" w:rsidR="00A64926" w:rsidRPr="00F52ED1" w:rsidRDefault="00D203A0" w:rsidP="00A64926">
            <w:pPr>
              <w:spacing w:after="0" w:line="240" w:lineRule="auto"/>
              <w:jc w:val="center"/>
              <w:rPr>
                <w:rFonts w:ascii="Times New Roman" w:eastAsia="Times New Roman" w:hAnsi="Times New Roman" w:cs="Times New Roman"/>
                <w:strike/>
                <w:lang w:eastAsia="pl-PL"/>
              </w:rPr>
            </w:pPr>
            <w:r w:rsidRPr="000665F9">
              <w:rPr>
                <w:rFonts w:ascii="Times New Roman" w:eastAsia="Times New Roman" w:hAnsi="Times New Roman" w:cs="Times New Roman"/>
                <w:lang w:eastAsia="pl-PL"/>
              </w:rPr>
              <w:t>Promocja potwierdzona</w:t>
            </w:r>
            <w:r w:rsidR="000D1309" w:rsidRPr="000665F9">
              <w:rPr>
                <w:rFonts w:ascii="Times New Roman" w:eastAsia="Times New Roman" w:hAnsi="Times New Roman" w:cs="Times New Roman"/>
                <w:lang w:eastAsia="pl-PL"/>
              </w:rPr>
              <w:t xml:space="preserve"> </w:t>
            </w:r>
            <w:r w:rsidR="00C44B9F">
              <w:rPr>
                <w:rFonts w:ascii="Times New Roman" w:eastAsia="Times New Roman" w:hAnsi="Times New Roman" w:cs="Times New Roman"/>
                <w:lang w:eastAsia="pl-PL"/>
              </w:rPr>
              <w:t xml:space="preserve">min. jednym dowodem </w:t>
            </w:r>
            <w:r w:rsidR="000D1309" w:rsidRPr="000665F9">
              <w:rPr>
                <w:rFonts w:ascii="Times New Roman" w:eastAsia="Times New Roman" w:hAnsi="Times New Roman" w:cs="Times New Roman"/>
                <w:lang w:eastAsia="pl-PL"/>
              </w:rPr>
              <w:t xml:space="preserve"> zakupu </w:t>
            </w:r>
            <w:r w:rsidR="00935C63" w:rsidRPr="000665F9">
              <w:rPr>
                <w:rFonts w:ascii="Times New Roman" w:eastAsia="Times New Roman" w:hAnsi="Times New Roman" w:cs="Times New Roman"/>
                <w:lang w:eastAsia="pl-PL"/>
              </w:rPr>
              <w:t xml:space="preserve">na min. 100 zł </w:t>
            </w:r>
            <w:r w:rsidR="000D1309" w:rsidRPr="000665F9">
              <w:rPr>
                <w:rFonts w:ascii="Times New Roman" w:eastAsia="Times New Roman" w:hAnsi="Times New Roman" w:cs="Times New Roman"/>
                <w:lang w:eastAsia="pl-PL"/>
              </w:rPr>
              <w:t>materiałów promocyjnych dotyczących całości</w:t>
            </w:r>
            <w:r w:rsidR="000E2BAD" w:rsidRPr="000665F9">
              <w:rPr>
                <w:rFonts w:ascii="Times New Roman" w:eastAsia="Times New Roman" w:hAnsi="Times New Roman" w:cs="Times New Roman"/>
                <w:lang w:eastAsia="pl-PL"/>
              </w:rPr>
              <w:t xml:space="preserve"> oferty obszaru</w:t>
            </w:r>
            <w:r w:rsidR="000D1309" w:rsidRPr="000665F9">
              <w:rPr>
                <w:rFonts w:ascii="Times New Roman" w:eastAsia="Times New Roman" w:hAnsi="Times New Roman" w:cs="Times New Roman"/>
                <w:lang w:eastAsia="pl-PL"/>
              </w:rPr>
              <w:t xml:space="preserve"> lub </w:t>
            </w:r>
            <w:r w:rsidR="000D1309" w:rsidRPr="000665F9">
              <w:rPr>
                <w:rFonts w:ascii="Times New Roman" w:eastAsia="Times New Roman" w:hAnsi="Times New Roman" w:cs="Times New Roman"/>
                <w:lang w:eastAsia="pl-PL"/>
              </w:rPr>
              <w:lastRenderedPageBreak/>
              <w:t xml:space="preserve">poszczególnych produktów/usług </w:t>
            </w:r>
            <w:r w:rsidR="0047405F" w:rsidRPr="0047405F">
              <w:rPr>
                <w:rFonts w:ascii="Times New Roman" w:eastAsia="Times New Roman" w:hAnsi="Times New Roman" w:cs="Times New Roman"/>
                <w:lang w:eastAsia="pl-PL"/>
              </w:rPr>
              <w:t xml:space="preserve">w okresie 12 miesięcy poprzedzających miesiąc złożenia wniosku  </w:t>
            </w:r>
            <w:r w:rsidR="00C44B9F">
              <w:rPr>
                <w:rFonts w:ascii="Times New Roman" w:eastAsia="Times New Roman" w:hAnsi="Times New Roman" w:cs="Times New Roman"/>
                <w:lang w:eastAsia="pl-PL"/>
              </w:rPr>
              <w:t xml:space="preserve">. </w:t>
            </w:r>
            <w:r w:rsidR="000D1309" w:rsidRPr="00F52ED1">
              <w:rPr>
                <w:rFonts w:ascii="Times New Roman" w:eastAsia="Times New Roman" w:hAnsi="Times New Roman" w:cs="Times New Roman"/>
                <w:strike/>
                <w:lang w:eastAsia="pl-PL"/>
              </w:rPr>
              <w:t xml:space="preserve">z </w:t>
            </w:r>
          </w:p>
          <w:p w14:paraId="01F94BBF" w14:textId="59901A0E" w:rsidR="00914F35" w:rsidRPr="00F52ED1" w:rsidRDefault="00914F35" w:rsidP="00F03974">
            <w:pPr>
              <w:spacing w:after="0" w:line="240" w:lineRule="auto"/>
              <w:jc w:val="center"/>
              <w:rPr>
                <w:rFonts w:ascii="Times New Roman" w:eastAsia="Times New Roman" w:hAnsi="Times New Roman" w:cs="Times New Roman"/>
                <w:strike/>
                <w:lang w:eastAsia="pl-PL"/>
              </w:rPr>
            </w:pPr>
            <w:r w:rsidRPr="00F52ED1">
              <w:rPr>
                <w:rFonts w:ascii="Times New Roman" w:eastAsia="Times New Roman" w:hAnsi="Times New Roman" w:cs="Times New Roman"/>
                <w:strike/>
                <w:lang w:eastAsia="pl-PL"/>
              </w:rPr>
              <w:t xml:space="preserve"> </w:t>
            </w:r>
          </w:p>
          <w:p w14:paraId="1DEBEFAE" w14:textId="439B815D" w:rsidR="00914F35" w:rsidRPr="000665F9" w:rsidRDefault="00914F35" w:rsidP="00F03974">
            <w:pPr>
              <w:spacing w:after="0" w:line="240" w:lineRule="auto"/>
              <w:jc w:val="center"/>
              <w:rPr>
                <w:rFonts w:ascii="Times New Roman" w:eastAsia="Times New Roman" w:hAnsi="Times New Roman" w:cs="Times New Roman"/>
                <w:lang w:eastAsia="pl-PL"/>
              </w:rPr>
            </w:pPr>
          </w:p>
          <w:p w14:paraId="19EAF8FC" w14:textId="3C246629" w:rsidR="00252CD3" w:rsidRPr="000665F9" w:rsidRDefault="00914F35" w:rsidP="00252CD3">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131C7D4D" w14:textId="4673F280" w:rsidR="00914F35" w:rsidRPr="000665F9" w:rsidRDefault="00914F35"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Dowody zakupu produktów i/lub usług</w:t>
            </w:r>
            <w:r w:rsidR="009D3BC6" w:rsidRPr="000665F9">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14:paraId="665EA4E6" w14:textId="4328E6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Funkcjonujący system „Dolina Baryczy Poleca”. (D, B)</w:t>
            </w:r>
          </w:p>
          <w:p w14:paraId="57E90516" w14:textId="2A8D15B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 (W)</w:t>
            </w:r>
          </w:p>
          <w:p w14:paraId="21750EA9" w14:textId="7995677F"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22C031E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p w14:paraId="42482458" w14:textId="77777777" w:rsidR="00914F35" w:rsidRPr="000665F9" w:rsidRDefault="00914F35" w:rsidP="00F03974">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w:t>
            </w:r>
          </w:p>
        </w:tc>
        <w:tc>
          <w:tcPr>
            <w:tcW w:w="992" w:type="dxa"/>
            <w:vMerge w:val="restart"/>
            <w:shd w:val="clear" w:color="auto" w:fill="auto"/>
            <w:vAlign w:val="center"/>
            <w:hideMark/>
          </w:tcPr>
          <w:p w14:paraId="310555F8" w14:textId="025F4A4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34BFD5C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E79D09F"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6245319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138D2350"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8906E4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7E39F2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025DF46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975438B"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52AD1393"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017D4AE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04B60073" w14:textId="3EB0093D"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553BE42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5ACF56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7502C1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9B851F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1F2C270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BE1EBE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1C0BB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27EDC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59EB3CDF" w14:textId="1E523B71" w:rsidR="00BF4EE2" w:rsidRPr="000665F9" w:rsidRDefault="00BF4EE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Kryterium nie dotyczy podejmowania działalności (premii)</w:t>
            </w:r>
          </w:p>
        </w:tc>
        <w:tc>
          <w:tcPr>
            <w:tcW w:w="3118" w:type="dxa"/>
            <w:vMerge w:val="restart"/>
          </w:tcPr>
          <w:p w14:paraId="05778EB8" w14:textId="01EBFE25" w:rsidR="00B868E9" w:rsidRPr="00B868E9" w:rsidRDefault="00F322EC" w:rsidP="00B868E9">
            <w:pPr>
              <w:spacing w:after="120" w:line="23" w:lineRule="atLeast"/>
              <w:jc w:val="both"/>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Doprecyzowano warunki spełnienia kryterium</w:t>
            </w:r>
          </w:p>
          <w:p w14:paraId="068F1A65" w14:textId="0AFC2080" w:rsidR="00B12625" w:rsidRPr="000665F9" w:rsidRDefault="00B12625" w:rsidP="00B12625">
            <w:pPr>
              <w:spacing w:after="0" w:line="240" w:lineRule="auto"/>
              <w:rPr>
                <w:rFonts w:ascii="Times New Roman" w:eastAsia="Times New Roman" w:hAnsi="Times New Roman" w:cs="Times New Roman"/>
                <w:lang w:eastAsia="pl-PL"/>
              </w:rPr>
            </w:pPr>
          </w:p>
        </w:tc>
      </w:tr>
      <w:tr w:rsidR="008912FF" w:rsidRPr="000665F9" w14:paraId="316FB032" w14:textId="77777777" w:rsidTr="005731D4">
        <w:trPr>
          <w:gridAfter w:val="1"/>
          <w:wAfter w:w="160" w:type="dxa"/>
          <w:trHeight w:val="109"/>
        </w:trPr>
        <w:tc>
          <w:tcPr>
            <w:tcW w:w="403" w:type="dxa"/>
            <w:vMerge/>
            <w:shd w:val="clear" w:color="auto" w:fill="FFFFFF" w:themeFill="background1"/>
            <w:vAlign w:val="center"/>
          </w:tcPr>
          <w:p w14:paraId="5145D45B"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7EF08DB5"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6D79531C" w14:textId="77777777" w:rsidR="0043363D" w:rsidRPr="000665F9"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14:paraId="62764AD6" w14:textId="5FBCBE2B" w:rsidR="0043363D" w:rsidRPr="000665F9"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14:paraId="6F21E2B5" w14:textId="66D86D55" w:rsidR="0043363D" w:rsidRPr="000665F9"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14:paraId="02033A56" w14:textId="77777777" w:rsidR="0043363D" w:rsidRPr="000665F9"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14:paraId="50E19D07" w14:textId="77777777" w:rsidR="0043363D" w:rsidRPr="000665F9"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14:paraId="7A5200B1" w14:textId="77777777" w:rsidR="0043363D" w:rsidRPr="000665F9"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14:paraId="36F16D67"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FEDFDB"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3118" w:type="dxa"/>
            <w:vMerge/>
          </w:tcPr>
          <w:p w14:paraId="5ADED3C9" w14:textId="77777777" w:rsidR="0043363D" w:rsidRPr="000665F9" w:rsidRDefault="0043363D" w:rsidP="00F03974">
            <w:pPr>
              <w:spacing w:after="0" w:line="240" w:lineRule="auto"/>
              <w:rPr>
                <w:rFonts w:ascii="Times New Roman" w:eastAsia="Calibri" w:hAnsi="Times New Roman" w:cs="Times New Roman"/>
              </w:rPr>
            </w:pPr>
          </w:p>
        </w:tc>
      </w:tr>
      <w:tr w:rsidR="008912FF" w:rsidRPr="000665F9" w14:paraId="458B274B" w14:textId="23FD03E8" w:rsidTr="005731D4">
        <w:trPr>
          <w:gridAfter w:val="1"/>
          <w:wAfter w:w="160" w:type="dxa"/>
          <w:trHeight w:val="871"/>
        </w:trPr>
        <w:tc>
          <w:tcPr>
            <w:tcW w:w="403" w:type="dxa"/>
            <w:vMerge/>
            <w:shd w:val="clear" w:color="auto" w:fill="FFFFFF" w:themeFill="background1"/>
            <w:vAlign w:val="center"/>
          </w:tcPr>
          <w:p w14:paraId="1611294C" w14:textId="15D6D5C9"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3E40EEB" w14:textId="5239FFA4"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3F1D349F"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14:paraId="5E789D23" w14:textId="31AAAC2B" w:rsidR="00914F35" w:rsidRPr="000665F9" w:rsidRDefault="00914F35" w:rsidP="00F71F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dostępność  min.</w:t>
            </w:r>
            <w:r w:rsidR="0043363D" w:rsidRPr="000665F9">
              <w:rPr>
                <w:rFonts w:ascii="Times New Roman" w:eastAsia="Times New Roman" w:hAnsi="Times New Roman" w:cs="Times New Roman"/>
                <w:lang w:eastAsia="pl-PL"/>
              </w:rPr>
              <w:t xml:space="preserve">1 </w:t>
            </w:r>
            <w:r w:rsidRPr="000665F9">
              <w:rPr>
                <w:rFonts w:ascii="Times New Roman" w:eastAsia="Times New Roman" w:hAnsi="Times New Roman" w:cs="Times New Roman"/>
                <w:lang w:eastAsia="pl-PL"/>
              </w:rPr>
              <w:t xml:space="preserve">produktów z listy oraz promocja usług, </w:t>
            </w:r>
            <w:r w:rsidRPr="000665F9">
              <w:rPr>
                <w:rFonts w:ascii="Times New Roman" w:eastAsia="Times New Roman" w:hAnsi="Times New Roman" w:cs="Times New Roman"/>
                <w:lang w:eastAsia="pl-PL"/>
              </w:rPr>
              <w:lastRenderedPageBreak/>
              <w:t>produktów</w:t>
            </w:r>
          </w:p>
        </w:tc>
        <w:tc>
          <w:tcPr>
            <w:tcW w:w="425" w:type="dxa"/>
            <w:tcBorders>
              <w:top w:val="nil"/>
            </w:tcBorders>
            <w:shd w:val="clear" w:color="auto" w:fill="auto"/>
            <w:vAlign w:val="center"/>
            <w:hideMark/>
          </w:tcPr>
          <w:p w14:paraId="54313EB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tcBorders>
              <w:top w:val="nil"/>
            </w:tcBorders>
            <w:shd w:val="clear" w:color="auto" w:fill="auto"/>
            <w:vAlign w:val="center"/>
            <w:hideMark/>
          </w:tcPr>
          <w:p w14:paraId="003F43F4"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5A5EE76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161EA2D6" w14:textId="46FFB21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3059B24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C18268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468A61ED"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025CDFD" w14:textId="50ED9A47" w:rsidTr="005731D4">
        <w:trPr>
          <w:gridAfter w:val="1"/>
          <w:wAfter w:w="160" w:type="dxa"/>
          <w:trHeight w:val="1387"/>
        </w:trPr>
        <w:tc>
          <w:tcPr>
            <w:tcW w:w="403" w:type="dxa"/>
            <w:vMerge/>
            <w:shd w:val="clear" w:color="auto" w:fill="FFFFFF" w:themeFill="background1"/>
            <w:vAlign w:val="center"/>
          </w:tcPr>
          <w:p w14:paraId="1C7FC397"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066F33B4" w14:textId="2B69FF9C"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731F307E"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14:paraId="0E944325" w14:textId="21E3CFAE" w:rsidR="00914F35" w:rsidRPr="000665F9" w:rsidRDefault="00914F35" w:rsidP="00F71F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dostępność  min. 1 produktu z listy </w:t>
            </w:r>
            <w:r w:rsidR="0043363D" w:rsidRPr="000665F9">
              <w:rPr>
                <w:rFonts w:ascii="Times New Roman" w:eastAsia="Times New Roman" w:hAnsi="Times New Roman" w:cs="Times New Roman"/>
                <w:lang w:eastAsia="pl-PL"/>
              </w:rPr>
              <w:t>lub</w:t>
            </w:r>
            <w:r w:rsidRPr="000665F9">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14:paraId="68E08F2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14:paraId="09E175B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732E34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96C873A" w14:textId="05E04139"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438C8EF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54895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39A68F5"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C2DEDDC" w14:textId="4B084530" w:rsidTr="005731D4">
        <w:trPr>
          <w:gridAfter w:val="1"/>
          <w:wAfter w:w="160" w:type="dxa"/>
          <w:trHeight w:val="819"/>
        </w:trPr>
        <w:tc>
          <w:tcPr>
            <w:tcW w:w="403" w:type="dxa"/>
            <w:vMerge/>
            <w:shd w:val="clear" w:color="auto" w:fill="FFFFFF" w:themeFill="background1"/>
            <w:vAlign w:val="center"/>
          </w:tcPr>
          <w:p w14:paraId="6555118F"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455C0E4C" w14:textId="6C7F2902"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779D4A99"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14:paraId="6843CD16" w14:textId="3B2E3F4D" w:rsidR="00914F35" w:rsidRPr="000665F9" w:rsidRDefault="00914F35" w:rsidP="00AE5D7F">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14:paraId="0C1FA86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14:paraId="358D127F"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15A03F9"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000B751F" w14:textId="4645DDC7"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5298D7B7"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C985CD3"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0D49C2F"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580DA269" w14:textId="685B8636" w:rsidTr="005731D4">
        <w:trPr>
          <w:gridAfter w:val="1"/>
          <w:wAfter w:w="160" w:type="dxa"/>
          <w:trHeight w:val="814"/>
        </w:trPr>
        <w:tc>
          <w:tcPr>
            <w:tcW w:w="403" w:type="dxa"/>
            <w:vMerge w:val="restart"/>
            <w:shd w:val="clear" w:color="auto" w:fill="FFFFFF" w:themeFill="background1"/>
            <w:vAlign w:val="center"/>
          </w:tcPr>
          <w:p w14:paraId="77BE48BE" w14:textId="18FECA47" w:rsidR="00D74717" w:rsidRPr="000665F9" w:rsidDel="005D6832" w:rsidRDefault="00D74717"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8</w:t>
            </w:r>
          </w:p>
        </w:tc>
        <w:tc>
          <w:tcPr>
            <w:tcW w:w="975" w:type="dxa"/>
            <w:vMerge w:val="restart"/>
            <w:shd w:val="clear" w:color="auto" w:fill="FFFFFF" w:themeFill="background1"/>
            <w:noWrap/>
            <w:vAlign w:val="center"/>
          </w:tcPr>
          <w:p w14:paraId="7D37B0F4" w14:textId="57705A77" w:rsidR="00D74717" w:rsidRPr="000665F9" w:rsidRDefault="00D74717" w:rsidP="00766525">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14:paraId="5C8C8BDB" w14:textId="5A6D2CD8" w:rsidR="00D74717" w:rsidRPr="000665F9" w:rsidRDefault="00D74717" w:rsidP="00861EDC">
            <w:pPr>
              <w:snapToGrid w:val="0"/>
              <w:spacing w:after="0" w:line="240" w:lineRule="auto"/>
              <w:jc w:val="both"/>
              <w:rPr>
                <w:rFonts w:ascii="Times New Roman" w:eastAsia="Times New Roman" w:hAnsi="Times New Roman" w:cs="Times New Roman"/>
              </w:rPr>
            </w:pPr>
            <w:r w:rsidRPr="000665F9">
              <w:rPr>
                <w:rFonts w:ascii="Times New Roman" w:eastAsia="Times New Roman" w:hAnsi="Times New Roman" w:cs="Times New Roman"/>
              </w:rPr>
              <w:t xml:space="preserve">Racjonalność kosztów związana jest z analizą kosztów i uzasadnień w biznesplanie i /lub wniosku oraz dokumentów tj. </w:t>
            </w:r>
            <w:r w:rsidRPr="000665F9">
              <w:rPr>
                <w:rFonts w:ascii="Times New Roman" w:eastAsia="Times New Roman" w:hAnsi="Times New Roman" w:cs="Times New Roman"/>
              </w:rPr>
              <w:lastRenderedPageBreak/>
              <w:t>kosztorysów, ofert.</w:t>
            </w:r>
          </w:p>
        </w:tc>
        <w:tc>
          <w:tcPr>
            <w:tcW w:w="993" w:type="dxa"/>
            <w:shd w:val="clear" w:color="auto" w:fill="auto"/>
          </w:tcPr>
          <w:p w14:paraId="44D7F6F5" w14:textId="783F4071" w:rsidR="00D74717" w:rsidRPr="000665F9" w:rsidRDefault="002D7994" w:rsidP="00B25861">
            <w:pPr>
              <w:spacing w:after="0" w:line="240" w:lineRule="auto"/>
              <w:rPr>
                <w:rFonts w:ascii="Times New Roman" w:hAnsi="Times New Roman" w:cs="Times New Roman"/>
              </w:rPr>
            </w:pPr>
            <w:r w:rsidRPr="000665F9">
              <w:rPr>
                <w:rFonts w:ascii="Times New Roman" w:hAnsi="Times New Roman" w:cs="Times New Roman"/>
              </w:rPr>
              <w:lastRenderedPageBreak/>
              <w:t xml:space="preserve">100% wnioskowanych kosztów jest uzasadnione i jest </w:t>
            </w:r>
            <w:r w:rsidR="00D74717" w:rsidRPr="000665F9">
              <w:rPr>
                <w:rFonts w:ascii="Times New Roman" w:hAnsi="Times New Roman" w:cs="Times New Roman"/>
              </w:rPr>
              <w:t>potwierd</w:t>
            </w:r>
            <w:r w:rsidR="00D74717" w:rsidRPr="000665F9">
              <w:rPr>
                <w:rFonts w:ascii="Times New Roman" w:hAnsi="Times New Roman" w:cs="Times New Roman"/>
              </w:rPr>
              <w:lastRenderedPageBreak/>
              <w:t>zone min. 2 ofertami/ kosztorysem lub uzasadnionym badaniem rynku</w:t>
            </w:r>
          </w:p>
        </w:tc>
        <w:tc>
          <w:tcPr>
            <w:tcW w:w="425" w:type="dxa"/>
            <w:shd w:val="clear" w:color="auto" w:fill="auto"/>
            <w:vAlign w:val="center"/>
          </w:tcPr>
          <w:p w14:paraId="2C29F9DC" w14:textId="1167A87D" w:rsidR="00D74717" w:rsidRPr="000665F9" w:rsidRDefault="00D74717"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14:paraId="35AD5A65" w14:textId="55DD2A21" w:rsidR="00D74717" w:rsidRPr="000665F9" w:rsidRDefault="00D74717" w:rsidP="00F03974">
            <w:pPr>
              <w:snapToGrid w:val="0"/>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obejmuje ocenę w zakresie racjonalności kosztów i celowości wydatków będących przedmiotem dotacji ujętych w biznesplanie lub wniosku. Koszty są niezbędne, uzasadnione i są </w:t>
            </w:r>
            <w:r w:rsidRPr="000665F9">
              <w:rPr>
                <w:rFonts w:ascii="Times New Roman" w:eastAsia="Times New Roman" w:hAnsi="Times New Roman" w:cs="Times New Roman"/>
                <w:lang w:eastAsia="pl-PL"/>
              </w:rPr>
              <w:lastRenderedPageBreak/>
              <w:t>potwierdzone minimum 2 ofertami/kosztorysem lub uzasadnionym badaniem rynku.</w:t>
            </w:r>
          </w:p>
        </w:tc>
        <w:tc>
          <w:tcPr>
            <w:tcW w:w="992" w:type="dxa"/>
            <w:vMerge w:val="restart"/>
          </w:tcPr>
          <w:p w14:paraId="41BA479D" w14:textId="20A61343" w:rsidR="00D74717" w:rsidRPr="000665F9" w:rsidRDefault="00D74717" w:rsidP="00B25861">
            <w:pPr>
              <w:spacing w:after="0" w:line="240" w:lineRule="auto"/>
              <w:rPr>
                <w:rFonts w:ascii="Times New Roman" w:hAnsi="Times New Roman" w:cs="Times New Roman"/>
              </w:rPr>
            </w:pPr>
            <w:r w:rsidRPr="000665F9">
              <w:rPr>
                <w:rFonts w:ascii="Times New Roman" w:hAnsi="Times New Roman" w:cs="Times New Roman"/>
              </w:rPr>
              <w:lastRenderedPageBreak/>
              <w:t>1. Kosztorys/ komplet ofert</w:t>
            </w:r>
          </w:p>
          <w:p w14:paraId="08B2C6A8" w14:textId="5F0FFD60" w:rsidR="00D74717" w:rsidRPr="000665F9"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14:paraId="7911E19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Brak badań dotyczących  potencjału </w:t>
            </w:r>
            <w:proofErr w:type="spellStart"/>
            <w:r w:rsidRPr="000665F9">
              <w:rPr>
                <w:rFonts w:ascii="Times New Roman" w:hAnsi="Times New Roman" w:cs="Times New Roman"/>
              </w:rPr>
              <w:t>ekonomiczno</w:t>
            </w:r>
            <w:proofErr w:type="spellEnd"/>
            <w:r w:rsidRPr="000665F9">
              <w:rPr>
                <w:rFonts w:ascii="Times New Roman" w:hAnsi="Times New Roman" w:cs="Times New Roman"/>
              </w:rPr>
              <w:t xml:space="preserve"> – gospodarczego obszaru, w szczególności rybackiego.(B, W, D)</w:t>
            </w:r>
          </w:p>
          <w:p w14:paraId="3E09723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0B709A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Niskie kompetencje w zakresie możliwości </w:t>
            </w:r>
            <w:r w:rsidRPr="000665F9">
              <w:rPr>
                <w:rFonts w:ascii="Times New Roman" w:hAnsi="Times New Roman" w:cs="Times New Roman"/>
              </w:rPr>
              <w:lastRenderedPageBreak/>
              <w:t>dywersyfikacji źródeł dochodów,  szczególnie wśród osób mających zatrudnienie w rolnictwie i rybactwie. (D, W, B)</w:t>
            </w:r>
          </w:p>
          <w:p w14:paraId="79E402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3B40FF2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5671B3A0" w14:textId="28D96C58" w:rsidR="00D74717" w:rsidRPr="000665F9"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14:paraId="44EC01E2"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2D111ED5"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04D8A228"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5D184AB"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1DB4712"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1.2.1_1,2</w:t>
            </w:r>
          </w:p>
          <w:p w14:paraId="64426B28"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315D3C4"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304E048" w14:textId="5769F82B" w:rsidR="00D74717" w:rsidRPr="000665F9" w:rsidRDefault="00D74717"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14:paraId="17626E07"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623C54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555151C"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C17897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E029B10"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5038B0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A55FE3F"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08FCF39" w14:textId="70077320" w:rsidR="00D74717" w:rsidRPr="000665F9" w:rsidRDefault="00D74717"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2.2.3</w:t>
            </w:r>
          </w:p>
        </w:tc>
        <w:tc>
          <w:tcPr>
            <w:tcW w:w="3118" w:type="dxa"/>
            <w:vMerge w:val="restart"/>
          </w:tcPr>
          <w:p w14:paraId="3B082864" w14:textId="346B790C" w:rsidR="00D74717" w:rsidRPr="000665F9" w:rsidRDefault="00D74717" w:rsidP="005E5480">
            <w:pPr>
              <w:spacing w:after="0" w:line="240" w:lineRule="auto"/>
              <w:rPr>
                <w:rFonts w:ascii="Times New Roman" w:eastAsia="Times New Roman" w:hAnsi="Times New Roman" w:cs="Times New Roman"/>
                <w:lang w:eastAsia="pl-PL"/>
              </w:rPr>
            </w:pPr>
          </w:p>
        </w:tc>
      </w:tr>
      <w:tr w:rsidR="008912FF" w:rsidRPr="000665F9" w14:paraId="349BDAC6" w14:textId="77777777" w:rsidTr="005731D4">
        <w:trPr>
          <w:gridAfter w:val="1"/>
          <w:wAfter w:w="160" w:type="dxa"/>
          <w:trHeight w:val="626"/>
        </w:trPr>
        <w:tc>
          <w:tcPr>
            <w:tcW w:w="403" w:type="dxa"/>
            <w:vMerge/>
            <w:shd w:val="clear" w:color="auto" w:fill="FFFFFF" w:themeFill="background1"/>
            <w:vAlign w:val="center"/>
          </w:tcPr>
          <w:p w14:paraId="223B607A"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5AF0F89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97CC11E"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7209920F" w14:textId="0710556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80% wnioskowanych kosztów jest uzasadnionych i posiada min. 2 oferty</w:t>
            </w:r>
            <w:r w:rsidR="002D7994" w:rsidRPr="000665F9">
              <w:rPr>
                <w:rFonts w:ascii="Times New Roman" w:hAnsi="Times New Roman" w:cs="Times New Roman"/>
              </w:rPr>
              <w:t>, kosztorys lub uzasadnione</w:t>
            </w:r>
            <w:r w:rsidRPr="000665F9">
              <w:rPr>
                <w:rFonts w:ascii="Times New Roman" w:hAnsi="Times New Roman" w:cs="Times New Roman"/>
              </w:rPr>
              <w:t xml:space="preserve"> badaniem rynku</w:t>
            </w:r>
          </w:p>
        </w:tc>
        <w:tc>
          <w:tcPr>
            <w:tcW w:w="425" w:type="dxa"/>
            <w:shd w:val="clear" w:color="auto" w:fill="auto"/>
            <w:vAlign w:val="center"/>
          </w:tcPr>
          <w:p w14:paraId="74353472" w14:textId="50B7814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3829E1F1"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39CD9D03"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200D5A5A"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B4FF5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058A224B"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1F525537"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1D150FE3" w14:textId="77777777" w:rsidTr="005731D4">
        <w:trPr>
          <w:gridAfter w:val="1"/>
          <w:wAfter w:w="160" w:type="dxa"/>
          <w:trHeight w:val="795"/>
        </w:trPr>
        <w:tc>
          <w:tcPr>
            <w:tcW w:w="403" w:type="dxa"/>
            <w:vMerge/>
            <w:shd w:val="clear" w:color="auto" w:fill="FFFFFF" w:themeFill="background1"/>
            <w:vAlign w:val="center"/>
          </w:tcPr>
          <w:p w14:paraId="28AC416E"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7356DCB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65D7A4B"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2B298329" w14:textId="244EE6B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mniej niż 80% wnioskowanych kosztów jest uzasadniona</w:t>
            </w:r>
          </w:p>
        </w:tc>
        <w:tc>
          <w:tcPr>
            <w:tcW w:w="425" w:type="dxa"/>
            <w:shd w:val="clear" w:color="auto" w:fill="auto"/>
            <w:vAlign w:val="center"/>
          </w:tcPr>
          <w:p w14:paraId="729995A8" w14:textId="2AE842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090F3F1A"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28F47FAB"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46D297F1"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81BC3B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C2FB158"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4CB37ED2"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4834FD17" w14:textId="77777777" w:rsidTr="005731D4">
        <w:trPr>
          <w:gridAfter w:val="1"/>
          <w:wAfter w:w="160" w:type="dxa"/>
          <w:trHeight w:val="9683"/>
        </w:trPr>
        <w:tc>
          <w:tcPr>
            <w:tcW w:w="403" w:type="dxa"/>
            <w:vMerge w:val="restart"/>
            <w:shd w:val="clear" w:color="auto" w:fill="FFFFFF" w:themeFill="background1"/>
            <w:vAlign w:val="center"/>
          </w:tcPr>
          <w:p w14:paraId="1F94219F" w14:textId="0D0C0A3F" w:rsidR="00343E28" w:rsidRPr="000665F9" w:rsidRDefault="00343E28"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14:paraId="1121A3AA" w14:textId="77777777" w:rsidR="00343E28" w:rsidRPr="000665F9" w:rsidRDefault="00343E28" w:rsidP="00766525">
            <w:pPr>
              <w:snapToGrid w:val="0"/>
              <w:spacing w:after="0" w:line="240" w:lineRule="auto"/>
              <w:rPr>
                <w:rFonts w:ascii="Times New Roman" w:eastAsia="Times New Roman" w:hAnsi="Times New Roman" w:cs="Times New Roman"/>
                <w:b/>
              </w:rPr>
            </w:pPr>
          </w:p>
          <w:p w14:paraId="10DA94A6" w14:textId="24224094" w:rsidR="00343E28" w:rsidRPr="000665F9" w:rsidDel="005D6832" w:rsidRDefault="00CB33B7" w:rsidP="00766525">
            <w:pPr>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14:paraId="2C856D83" w14:textId="50AAA21C" w:rsidR="00343E28" w:rsidRPr="000665F9" w:rsidRDefault="00343E28" w:rsidP="00861EDC">
            <w:pPr>
              <w:snapToGrid w:val="0"/>
              <w:spacing w:after="0" w:line="240" w:lineRule="auto"/>
              <w:jc w:val="both"/>
              <w:rPr>
                <w:rFonts w:ascii="Times New Roman" w:hAnsi="Times New Roman" w:cs="Times New Roman"/>
              </w:rPr>
            </w:pPr>
            <w:r w:rsidRPr="000665F9">
              <w:rPr>
                <w:rFonts w:ascii="Times New Roman" w:hAnsi="Times New Roman" w:cs="Times New Roman"/>
              </w:rPr>
              <w:t>Preferuje operacje  najdalej zawansowane w</w:t>
            </w:r>
            <w:r w:rsidR="00D14939" w:rsidRPr="000665F9">
              <w:rPr>
                <w:rFonts w:ascii="Times New Roman" w:hAnsi="Times New Roman" w:cs="Times New Roman"/>
              </w:rPr>
              <w:t xml:space="preserve"> uzyskanej </w:t>
            </w:r>
            <w:r w:rsidR="00095CDA" w:rsidRPr="000665F9">
              <w:rPr>
                <w:rFonts w:ascii="Times New Roman" w:hAnsi="Times New Roman" w:cs="Times New Roman"/>
              </w:rPr>
              <w:t>dokumentacji</w:t>
            </w:r>
          </w:p>
        </w:tc>
        <w:tc>
          <w:tcPr>
            <w:tcW w:w="993" w:type="dxa"/>
            <w:shd w:val="clear" w:color="auto" w:fill="auto"/>
          </w:tcPr>
          <w:p w14:paraId="15C6FFD4" w14:textId="633AAE0F" w:rsidR="00343E28" w:rsidRPr="000665F9" w:rsidDel="000D40F5" w:rsidRDefault="00D14939" w:rsidP="00D14F1E">
            <w:pPr>
              <w:spacing w:after="0" w:line="240" w:lineRule="auto"/>
              <w:rPr>
                <w:rFonts w:ascii="Times New Roman" w:hAnsi="Times New Roman" w:cs="Times New Roman"/>
              </w:rPr>
            </w:pPr>
            <w:r w:rsidRPr="000665F9">
              <w:rPr>
                <w:rFonts w:ascii="Times New Roman" w:hAnsi="Times New Roman" w:cs="Times New Roman"/>
              </w:rPr>
              <w:t>dołączono wymagane pozwolenia lub brak sprzeciwu do zgłoszenia (nie musza być prawomocne)</w:t>
            </w:r>
          </w:p>
        </w:tc>
        <w:tc>
          <w:tcPr>
            <w:tcW w:w="425" w:type="dxa"/>
            <w:shd w:val="clear" w:color="auto" w:fill="auto"/>
            <w:vAlign w:val="center"/>
          </w:tcPr>
          <w:p w14:paraId="0E511533" w14:textId="383D1650"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vAlign w:val="center"/>
          </w:tcPr>
          <w:p w14:paraId="57A70D4F" w14:textId="4A627D70" w:rsidR="00343E28" w:rsidRPr="000665F9" w:rsidRDefault="00343E28" w:rsidP="00CB39CB">
            <w:pPr>
              <w:snapToGrid w:val="0"/>
              <w:spacing w:after="0" w:line="240" w:lineRule="auto"/>
              <w:jc w:val="center"/>
              <w:rPr>
                <w:rFonts w:ascii="Times New Roman" w:eastAsia="Times New Roman" w:hAnsi="Times New Roman" w:cs="Times New Roman"/>
              </w:rPr>
            </w:pPr>
            <w:r w:rsidRPr="000665F9">
              <w:rPr>
                <w:rFonts w:ascii="Times New Roman" w:hAnsi="Times New Roman" w:cs="Times New Roman"/>
              </w:rPr>
              <w:t>Do wniosku dołączone zostały dokumenty potwierdzające gotowość realizacji operacji – stosowne pozwolenia.</w:t>
            </w:r>
          </w:p>
        </w:tc>
        <w:tc>
          <w:tcPr>
            <w:tcW w:w="992" w:type="dxa"/>
          </w:tcPr>
          <w:p w14:paraId="3EB669FD" w14:textId="1E592BC9" w:rsidR="00343E28" w:rsidRPr="000665F9" w:rsidRDefault="001F4380" w:rsidP="001F4380">
            <w:pPr>
              <w:spacing w:after="0" w:line="240" w:lineRule="auto"/>
              <w:rPr>
                <w:rFonts w:ascii="Times New Roman" w:hAnsi="Times New Roman" w:cs="Times New Roman"/>
              </w:rPr>
            </w:pPr>
            <w:r w:rsidRPr="000665F9">
              <w:rPr>
                <w:rFonts w:ascii="Times New Roman" w:hAnsi="Times New Roman" w:cs="Times New Roman"/>
              </w:rPr>
              <w:t>Pozwolenia</w:t>
            </w:r>
            <w:r w:rsidR="00343E28" w:rsidRPr="000665F9">
              <w:rPr>
                <w:rFonts w:ascii="Times New Roman" w:hAnsi="Times New Roman" w:cs="Times New Roman"/>
              </w:rPr>
              <w:t xml:space="preserve"> wynikające ze specyfiki wniosku, np. pozwolenie budowlane  brak sprzeciwu do zgłoszenia, </w:t>
            </w:r>
          </w:p>
        </w:tc>
        <w:tc>
          <w:tcPr>
            <w:tcW w:w="2410" w:type="dxa"/>
            <w:vMerge w:val="restart"/>
            <w:shd w:val="clear" w:color="auto" w:fill="auto"/>
            <w:vAlign w:val="center"/>
          </w:tcPr>
          <w:p w14:paraId="7520D601" w14:textId="15BA5848"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Brak badań dotyczących  potencjału </w:t>
            </w:r>
            <w:proofErr w:type="spellStart"/>
            <w:r w:rsidRPr="000665F9">
              <w:rPr>
                <w:rFonts w:ascii="Times New Roman" w:hAnsi="Times New Roman" w:cs="Times New Roman"/>
              </w:rPr>
              <w:t>ekonomiczno</w:t>
            </w:r>
            <w:proofErr w:type="spellEnd"/>
            <w:r w:rsidRPr="000665F9">
              <w:rPr>
                <w:rFonts w:ascii="Times New Roman" w:hAnsi="Times New Roman" w:cs="Times New Roman"/>
              </w:rPr>
              <w:t xml:space="preserve"> – gospodarczego obszaru, w szczególności rybackiego.(B, W, D)</w:t>
            </w:r>
          </w:p>
          <w:p w14:paraId="07BEE385" w14:textId="163C5D0A"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412B223C"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Niskie kompetencje w zakresie możliwości dywersyfikacji źródeł dochodów,  szczególnie wśród osób mających zatrudnienie w rolnictwie i rybactwie. (D, W, B)</w:t>
            </w:r>
          </w:p>
          <w:p w14:paraId="0F16017D"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758739EB"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770CE407" w14:textId="6193B682" w:rsidR="00343E28" w:rsidRPr="000665F9" w:rsidRDefault="00343E28"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14:paraId="08ADB53D" w14:textId="77777777"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0B0E9292" w14:textId="77777777"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1F3DA78" w14:textId="4919A15D"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7D9410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49FF49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7764EC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0B8AB3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4494C792" w14:textId="378D3A0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14:paraId="0F6D1486"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66B90AA8"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1E96CAE" w14:textId="63DAAECA"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7C49E1"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062B06E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BB53878"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956D21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AB8FC97" w14:textId="2F5BBB2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45BEEA72" w14:textId="141B7EAA" w:rsidR="00343E28" w:rsidRPr="000665F9" w:rsidRDefault="00343E28" w:rsidP="001E590D">
            <w:pPr>
              <w:spacing w:after="0" w:line="240" w:lineRule="auto"/>
              <w:rPr>
                <w:rFonts w:ascii="Times New Roman" w:eastAsia="Times New Roman" w:hAnsi="Times New Roman" w:cs="Times New Roman"/>
                <w:lang w:eastAsia="pl-PL"/>
              </w:rPr>
            </w:pPr>
          </w:p>
        </w:tc>
      </w:tr>
      <w:tr w:rsidR="008912FF" w:rsidRPr="000665F9" w14:paraId="6E881042" w14:textId="0D0D11DB" w:rsidTr="005731D4">
        <w:trPr>
          <w:gridAfter w:val="1"/>
          <w:wAfter w:w="160" w:type="dxa"/>
          <w:trHeight w:val="1028"/>
        </w:trPr>
        <w:tc>
          <w:tcPr>
            <w:tcW w:w="403" w:type="dxa"/>
            <w:vMerge/>
            <w:shd w:val="clear" w:color="auto" w:fill="FFFFFF" w:themeFill="background1"/>
            <w:vAlign w:val="center"/>
          </w:tcPr>
          <w:p w14:paraId="2AA2434F"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2DFCEEBE" w14:textId="77777777" w:rsidR="00343E28" w:rsidRPr="000665F9"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5B5FAC9D" w14:textId="77777777" w:rsidR="00343E28" w:rsidRPr="000665F9" w:rsidRDefault="00343E28" w:rsidP="00861EDC">
            <w:pPr>
              <w:snapToGrid w:val="0"/>
              <w:spacing w:after="0" w:line="240" w:lineRule="auto"/>
              <w:jc w:val="both"/>
              <w:rPr>
                <w:rFonts w:ascii="Times New Roman" w:hAnsi="Times New Roman" w:cs="Times New Roman"/>
              </w:rPr>
            </w:pPr>
          </w:p>
        </w:tc>
        <w:tc>
          <w:tcPr>
            <w:tcW w:w="993" w:type="dxa"/>
            <w:shd w:val="clear" w:color="auto" w:fill="auto"/>
          </w:tcPr>
          <w:p w14:paraId="006DE8B8" w14:textId="0778BC4A" w:rsidR="00343E28" w:rsidRPr="000665F9" w:rsidDel="000D40F5" w:rsidRDefault="00D14939">
            <w:pPr>
              <w:spacing w:after="0" w:line="240" w:lineRule="auto"/>
              <w:rPr>
                <w:rFonts w:ascii="Times New Roman" w:hAnsi="Times New Roman" w:cs="Times New Roman"/>
              </w:rPr>
            </w:pPr>
            <w:r w:rsidRPr="000665F9">
              <w:rPr>
                <w:rFonts w:ascii="Times New Roman" w:hAnsi="Times New Roman" w:cs="Times New Roman"/>
              </w:rPr>
              <w:t>do wniosku nie dołączono pozwolenia lub braku sprzeciwu</w:t>
            </w:r>
          </w:p>
        </w:tc>
        <w:tc>
          <w:tcPr>
            <w:tcW w:w="425" w:type="dxa"/>
            <w:shd w:val="clear" w:color="auto" w:fill="auto"/>
            <w:vAlign w:val="center"/>
          </w:tcPr>
          <w:p w14:paraId="13857A9E" w14:textId="3F277B09"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02BDB37B" w14:textId="77777777" w:rsidR="00343E28" w:rsidRPr="000665F9" w:rsidRDefault="00343E28" w:rsidP="00F03974">
            <w:pPr>
              <w:snapToGrid w:val="0"/>
              <w:spacing w:after="0" w:line="240" w:lineRule="auto"/>
              <w:jc w:val="center"/>
              <w:rPr>
                <w:rFonts w:ascii="Times New Roman" w:eastAsia="Times New Roman" w:hAnsi="Times New Roman" w:cs="Times New Roman"/>
              </w:rPr>
            </w:pPr>
          </w:p>
        </w:tc>
        <w:tc>
          <w:tcPr>
            <w:tcW w:w="992" w:type="dxa"/>
          </w:tcPr>
          <w:p w14:paraId="429B1784" w14:textId="77777777" w:rsidR="00343E28" w:rsidRPr="000665F9" w:rsidDel="00FB0EF7" w:rsidRDefault="00343E28">
            <w:pPr>
              <w:spacing w:after="0" w:line="240" w:lineRule="auto"/>
              <w:rPr>
                <w:rFonts w:ascii="Times New Roman" w:hAnsi="Times New Roman" w:cs="Times New Roman"/>
              </w:rPr>
            </w:pPr>
          </w:p>
        </w:tc>
        <w:tc>
          <w:tcPr>
            <w:tcW w:w="2410" w:type="dxa"/>
            <w:vMerge/>
            <w:shd w:val="clear" w:color="auto" w:fill="auto"/>
            <w:vAlign w:val="center"/>
          </w:tcPr>
          <w:p w14:paraId="52E1EA06"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FDBD0C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EE5520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C17527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472C9ED7" w14:textId="1F6B745F" w:rsidTr="005731D4">
        <w:trPr>
          <w:gridAfter w:val="1"/>
          <w:wAfter w:w="160" w:type="dxa"/>
          <w:trHeight w:val="425"/>
        </w:trPr>
        <w:tc>
          <w:tcPr>
            <w:tcW w:w="403" w:type="dxa"/>
            <w:vMerge w:val="restart"/>
            <w:shd w:val="clear" w:color="auto" w:fill="FFFFFF" w:themeFill="background1"/>
            <w:vAlign w:val="center"/>
          </w:tcPr>
          <w:p w14:paraId="07B2DABE" w14:textId="70214A9C" w:rsidR="00E100F6" w:rsidRPr="000665F9" w:rsidRDefault="00E100F6"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10</w:t>
            </w:r>
          </w:p>
        </w:tc>
        <w:tc>
          <w:tcPr>
            <w:tcW w:w="975" w:type="dxa"/>
            <w:vMerge w:val="restart"/>
            <w:shd w:val="clear" w:color="auto" w:fill="FFFFFF" w:themeFill="background1"/>
            <w:vAlign w:val="center"/>
          </w:tcPr>
          <w:p w14:paraId="2AE4214C" w14:textId="5B207845" w:rsidR="00E100F6" w:rsidRPr="000665F9" w:rsidRDefault="00E100F6"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14:paraId="0CDE301D" w14:textId="6D27A0C8" w:rsidR="00E100F6" w:rsidRPr="000665F9" w:rsidRDefault="00E100F6" w:rsidP="00F03974">
            <w:pPr>
              <w:spacing w:after="0" w:line="240" w:lineRule="auto"/>
              <w:jc w:val="both"/>
              <w:rPr>
                <w:rFonts w:ascii="Times New Roman" w:eastAsia="Times New Roman" w:hAnsi="Times New Roman" w:cs="Times New Roman"/>
                <w:lang w:eastAsia="pl-PL"/>
              </w:rPr>
            </w:pPr>
            <w:r w:rsidRPr="000665F9">
              <w:rPr>
                <w:rFonts w:ascii="Times New Roman" w:hAnsi="Times New Roman" w:cs="Times New Roman"/>
              </w:rPr>
              <w:t xml:space="preserve">Preferuje operacie w ramach których </w:t>
            </w:r>
            <w:r w:rsidRPr="000665F9">
              <w:rPr>
                <w:rFonts w:ascii="Times New Roman" w:eastAsia="Times New Roman" w:hAnsi="Times New Roman" w:cs="Times New Roman"/>
              </w:rPr>
              <w:t>przygotowana  została wiarygodna analiza potrzeb, uzasadniona została potrzeba społeczności lokalnej, wskazana została grupa odbiorców działań</w:t>
            </w:r>
            <w:r w:rsidRPr="000665F9">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14:paraId="600E7474" w14:textId="77777777" w:rsidR="00E100F6" w:rsidRPr="000665F9" w:rsidRDefault="00E100F6" w:rsidP="00B25861">
            <w:pPr>
              <w:spacing w:after="0" w:line="240" w:lineRule="auto"/>
              <w:rPr>
                <w:rFonts w:ascii="Times New Roman" w:hAnsi="Times New Roman" w:cs="Times New Roman"/>
              </w:rPr>
            </w:pPr>
            <w:r w:rsidRPr="000665F9">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14:paraId="25967809" w14:textId="77777777" w:rsidR="00E100F6" w:rsidRPr="000665F9" w:rsidRDefault="00E100F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vAlign w:val="center"/>
          </w:tcPr>
          <w:p w14:paraId="1887A858" w14:textId="77777777" w:rsidR="00E100F6" w:rsidRPr="000665F9" w:rsidRDefault="00E100F6" w:rsidP="00F03974">
            <w:pPr>
              <w:snapToGrid w:val="0"/>
              <w:spacing w:after="0" w:line="240" w:lineRule="auto"/>
              <w:jc w:val="center"/>
              <w:rPr>
                <w:rFonts w:ascii="Times New Roman" w:hAnsi="Times New Roman" w:cs="Times New Roman"/>
              </w:rPr>
            </w:pPr>
            <w:r w:rsidRPr="000665F9">
              <w:rPr>
                <w:rFonts w:ascii="Times New Roman" w:eastAsia="Times New Roman" w:hAnsi="Times New Roman" w:cs="Times New Roman"/>
              </w:rPr>
              <w:t xml:space="preserve">Analiza potrzeb </w:t>
            </w:r>
            <w:r w:rsidRPr="000665F9">
              <w:rPr>
                <w:rFonts w:ascii="Times New Roman" w:hAnsi="Times New Roman" w:cs="Times New Roman"/>
              </w:rPr>
              <w:t>wykazuje  zapotrzebowanie na realizację danego projektu, w tym wiarygodność  partnerów, zakładanych rezultatów</w:t>
            </w:r>
          </w:p>
          <w:p w14:paraId="27656C75" w14:textId="43400171" w:rsidR="00E100F6" w:rsidRPr="000665F9" w:rsidRDefault="00E100F6" w:rsidP="00F03974">
            <w:pPr>
              <w:spacing w:after="0" w:line="240" w:lineRule="auto"/>
              <w:jc w:val="center"/>
              <w:rPr>
                <w:rFonts w:ascii="Times New Roman" w:hAnsi="Times New Roman" w:cs="Times New Roman"/>
                <w:b/>
              </w:rPr>
            </w:pPr>
            <w:r w:rsidRPr="000665F9">
              <w:rPr>
                <w:rFonts w:ascii="Times New Roman" w:hAnsi="Times New Roman" w:cs="Times New Roman"/>
              </w:rPr>
              <w:t xml:space="preserve">Przedstawiono w opisie analiza potrzeb operacji określa zapotrzebowanie, grupy docelowe oraz  przyszłe zainteresowanie. </w:t>
            </w:r>
            <w:r w:rsidRPr="000665F9">
              <w:rPr>
                <w:rFonts w:ascii="Times New Roman" w:hAnsi="Times New Roman" w:cs="Times New Roman"/>
                <w:b/>
              </w:rPr>
              <w:t>Opis określa, jak wyglądać będą możliwości korzystania z usług lub oferty.</w:t>
            </w:r>
          </w:p>
          <w:p w14:paraId="2751FEDA" w14:textId="5634C322" w:rsidR="00E100F6" w:rsidRPr="000665F9"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14:paraId="733D7D72" w14:textId="750139B1" w:rsidR="00E100F6" w:rsidRPr="000665F9"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14:paraId="396CF1E1" w14:textId="796A048D"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Niepowtarzalne walory przyrodniczo- krajobrazowe,  związane z prowadzoną gospodarką rybacką w tym  istniejące i planowane obszary objęte różnymi programami ochrony. (B, D, W)</w:t>
            </w:r>
          </w:p>
          <w:p w14:paraId="78E51EF6" w14:textId="0B54B42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Rozwój infrastruktury społecznej oraz sportowej i rekreacyjnej, służącej aktywizacji mieszkańców.</w:t>
            </w:r>
          </w:p>
          <w:p w14:paraId="35E9A48B" w14:textId="65A791BF"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Istniejące świetlice, domy kultury, infrastruktura społeczna. (D)</w:t>
            </w:r>
          </w:p>
          <w:p w14:paraId="2C1CE322" w14:textId="0BB305F7"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Braki w wyposażaniu i infrastrukturze edukacyjnej i szkoleniowej, popularyzujące naukę, </w:t>
            </w:r>
            <w:r w:rsidRPr="000665F9">
              <w:rPr>
                <w:rFonts w:ascii="Times New Roman" w:hAnsi="Times New Roman" w:cs="Times New Roman"/>
              </w:rPr>
              <w:lastRenderedPageBreak/>
              <w:t>innowację i rozwiązania służące przeciwdziałaniu zmianom klimatu. (D, W)</w:t>
            </w:r>
          </w:p>
          <w:p w14:paraId="7929D55E" w14:textId="27582D8E"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dostosowania zajęć kulturalnych i aktywizacyjnych do faktycznych oczekiwań i potrzeb konkretnych grup odbiorców (dzieci, młodzież, seniorzy, etc.).(W, D)</w:t>
            </w:r>
          </w:p>
          <w:p w14:paraId="53FAB699" w14:textId="2534E03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Niewystarczająca oferta i wymiana dobrych praktyk (wystawy, przeglądy  w zakresie animacji grup zorganizowanych, zespołów, kół itp.) (W, B)</w:t>
            </w:r>
          </w:p>
          <w:p w14:paraId="543BF36F" w14:textId="26A1DB5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spójnego oznakowania i informacji o istniejących zabytkach i atrakcjach, system informacji o szlakach i ofercie  turystycznej. (D, B)</w:t>
            </w:r>
          </w:p>
          <w:p w14:paraId="1AF6B9BA" w14:textId="2D5FB392"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Słabo rozwinięta i  oznakowana infrastruktura  związana ze szlakami turystycznymi, w szczególności miejscami parkingowymi, </w:t>
            </w:r>
            <w:r w:rsidRPr="000665F9">
              <w:rPr>
                <w:rFonts w:ascii="Times New Roman" w:hAnsi="Times New Roman" w:cs="Times New Roman"/>
              </w:rPr>
              <w:lastRenderedPageBreak/>
              <w:t>informacją o ofercie, miejscach postoju i atrakcjach. (D, W, B)</w:t>
            </w:r>
          </w:p>
          <w:p w14:paraId="0FAAC498" w14:textId="6C0EBC4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0BE61858"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2.1_6</w:t>
            </w:r>
          </w:p>
          <w:p w14:paraId="154090E2"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EC6F71C"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21571BDE"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72EFD9DE"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2544B511" w14:textId="768603BE"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14:paraId="57E30958"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60C5650"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2580E62"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B58368B" w14:textId="7DD6FE65" w:rsidR="00E100F6" w:rsidRPr="000665F9" w:rsidRDefault="00E100F6" w:rsidP="00F03974">
            <w:pPr>
              <w:spacing w:after="0" w:line="240" w:lineRule="auto"/>
              <w:rPr>
                <w:rFonts w:ascii="Times New Roman" w:eastAsia="Times New Roman" w:hAnsi="Times New Roman" w:cs="Times New Roman"/>
                <w:lang w:eastAsia="pl-PL"/>
              </w:rPr>
            </w:pPr>
          </w:p>
        </w:tc>
      </w:tr>
      <w:tr w:rsidR="008912FF" w:rsidRPr="000665F9" w14:paraId="664FE31F" w14:textId="7F3B454B" w:rsidTr="005731D4">
        <w:trPr>
          <w:gridAfter w:val="1"/>
          <w:wAfter w:w="160" w:type="dxa"/>
          <w:trHeight w:val="780"/>
        </w:trPr>
        <w:tc>
          <w:tcPr>
            <w:tcW w:w="403" w:type="dxa"/>
            <w:vMerge/>
            <w:tcBorders>
              <w:bottom w:val="single" w:sz="4" w:space="0" w:color="auto"/>
            </w:tcBorders>
            <w:shd w:val="clear" w:color="auto" w:fill="FFFFFF" w:themeFill="background1"/>
            <w:vAlign w:val="center"/>
          </w:tcPr>
          <w:p w14:paraId="52160502" w14:textId="77777777" w:rsidR="00E100F6" w:rsidRPr="000665F9"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14:paraId="15D684C3" w14:textId="737E5F2C" w:rsidR="00E100F6" w:rsidRPr="000665F9"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14:paraId="61AFDA78" w14:textId="77777777" w:rsidR="00E100F6" w:rsidRPr="000665F9"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14:paraId="325D1F30" w14:textId="244FFBCA" w:rsidR="00E100F6" w:rsidRPr="000665F9" w:rsidRDefault="00E100F6"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14:paraId="39823600" w14:textId="77777777" w:rsidR="00E100F6" w:rsidRPr="000665F9" w:rsidRDefault="00E100F6" w:rsidP="003C571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vAlign w:val="center"/>
          </w:tcPr>
          <w:p w14:paraId="535E755E"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14:paraId="0DD1DB65" w14:textId="77777777" w:rsidR="00E100F6" w:rsidRPr="000665F9"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69C9690B" w14:textId="190271BB" w:rsidR="00E100F6" w:rsidRPr="000665F9"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6ECFB94A"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3204341C"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77DFF5B2" w14:textId="77777777" w:rsidR="00E100F6" w:rsidRPr="000665F9" w:rsidRDefault="00E100F6" w:rsidP="00F03974">
            <w:pPr>
              <w:spacing w:after="0" w:line="240" w:lineRule="auto"/>
              <w:rPr>
                <w:rFonts w:ascii="Times New Roman" w:eastAsia="Times New Roman" w:hAnsi="Times New Roman" w:cs="Times New Roman"/>
                <w:lang w:eastAsia="pl-PL"/>
              </w:rPr>
            </w:pPr>
          </w:p>
        </w:tc>
      </w:tr>
      <w:tr w:rsidR="00343E28" w:rsidRPr="000665F9" w14:paraId="5551D79D" w14:textId="4DE6CF0D" w:rsidTr="005731D4">
        <w:trPr>
          <w:gridAfter w:val="1"/>
          <w:wAfter w:w="160" w:type="dxa"/>
          <w:trHeight w:val="2463"/>
        </w:trPr>
        <w:tc>
          <w:tcPr>
            <w:tcW w:w="403" w:type="dxa"/>
            <w:vMerge w:val="restart"/>
            <w:shd w:val="clear" w:color="auto" w:fill="FFFFFF" w:themeFill="background1"/>
            <w:vAlign w:val="center"/>
          </w:tcPr>
          <w:p w14:paraId="52AAC5CB" w14:textId="380A4352" w:rsidR="00343E28" w:rsidRPr="000665F9" w:rsidRDefault="00343E28" w:rsidP="00F647C9">
            <w:pPr>
              <w:spacing w:after="0" w:line="240" w:lineRule="auto"/>
              <w:rPr>
                <w:rFonts w:ascii="Times New Roman" w:hAnsi="Times New Roman" w:cs="Times New Roman"/>
                <w:b/>
              </w:rPr>
            </w:pPr>
            <w:r w:rsidRPr="000665F9">
              <w:rPr>
                <w:rFonts w:ascii="Times New Roman" w:hAnsi="Times New Roman" w:cs="Times New Roman"/>
                <w:b/>
              </w:rPr>
              <w:lastRenderedPageBreak/>
              <w:t>1</w:t>
            </w:r>
            <w:r w:rsidR="00421752" w:rsidRPr="000665F9">
              <w:rPr>
                <w:rFonts w:ascii="Times New Roman" w:hAnsi="Times New Roman" w:cs="Times New Roman"/>
                <w:b/>
              </w:rPr>
              <w:t>1</w:t>
            </w:r>
          </w:p>
        </w:tc>
        <w:tc>
          <w:tcPr>
            <w:tcW w:w="975" w:type="dxa"/>
            <w:vMerge w:val="restart"/>
            <w:shd w:val="clear" w:color="auto" w:fill="FFFFFF" w:themeFill="background1"/>
            <w:vAlign w:val="center"/>
          </w:tcPr>
          <w:p w14:paraId="21C90B02" w14:textId="3080DFE7" w:rsidR="00343E28" w:rsidRPr="000665F9" w:rsidRDefault="00343E28" w:rsidP="00DD6F3D">
            <w:pPr>
              <w:spacing w:after="0" w:line="240" w:lineRule="auto"/>
              <w:rPr>
                <w:rFonts w:ascii="Times New Roman" w:hAnsi="Times New Roman" w:cs="Times New Roman"/>
                <w:b/>
              </w:rPr>
            </w:pPr>
            <w:r w:rsidRPr="000665F9">
              <w:rPr>
                <w:rFonts w:ascii="Times New Roman" w:hAnsi="Times New Roman" w:cs="Times New Roman"/>
                <w:b/>
              </w:rPr>
              <w:t>Potencjał/struktura organizacyjna NGO</w:t>
            </w:r>
          </w:p>
          <w:p w14:paraId="38B81109" w14:textId="77777777" w:rsidR="00343E28" w:rsidRPr="000665F9" w:rsidRDefault="00343E28" w:rsidP="00DD6F3D">
            <w:pPr>
              <w:spacing w:after="0" w:line="240" w:lineRule="auto"/>
              <w:rPr>
                <w:rFonts w:ascii="Times New Roman" w:hAnsi="Times New Roman" w:cs="Times New Roman"/>
                <w:b/>
              </w:rPr>
            </w:pPr>
          </w:p>
          <w:p w14:paraId="087260C9" w14:textId="405174E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14:paraId="26F7C2AE" w14:textId="77777777" w:rsidR="00343E28" w:rsidRPr="000665F9" w:rsidRDefault="00343E28" w:rsidP="00F03974">
            <w:pPr>
              <w:snapToGrid w:val="0"/>
              <w:spacing w:after="0" w:line="240" w:lineRule="auto"/>
              <w:rPr>
                <w:rFonts w:ascii="Times New Roman" w:hAnsi="Times New Roman" w:cs="Times New Roman"/>
                <w:b/>
              </w:rPr>
            </w:pPr>
            <w:r w:rsidRPr="000665F9">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14:paraId="09F467E1"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posiada doświadczenie </w:t>
            </w:r>
          </w:p>
        </w:tc>
        <w:tc>
          <w:tcPr>
            <w:tcW w:w="425" w:type="dxa"/>
            <w:shd w:val="clear" w:color="auto" w:fill="auto"/>
            <w:vAlign w:val="center"/>
          </w:tcPr>
          <w:p w14:paraId="0041CDFA"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t>1</w:t>
            </w:r>
          </w:p>
        </w:tc>
        <w:tc>
          <w:tcPr>
            <w:tcW w:w="2693" w:type="dxa"/>
            <w:vMerge w:val="restart"/>
            <w:vAlign w:val="center"/>
          </w:tcPr>
          <w:p w14:paraId="77879BE0"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Podmiot posiada doświadczenie jeśli spełni oba warunki łącznie .</w:t>
            </w:r>
          </w:p>
          <w:p w14:paraId="2873D916" w14:textId="5B1A731D"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1.</w:t>
            </w:r>
            <w:r w:rsidRPr="000665F9">
              <w:rPr>
                <w:rFonts w:ascii="Times New Roman" w:eastAsia="Times New Roman" w:hAnsi="Times New Roman" w:cs="Times New Roman"/>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14:paraId="7F5BFAD4" w14:textId="4EF80CC9"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2. Przedstawione zostaną informacje na temat wystarczającego  zaplecza </w:t>
            </w:r>
            <w:r w:rsidRPr="000665F9">
              <w:rPr>
                <w:rFonts w:ascii="Times New Roman" w:hAnsi="Times New Roman" w:cs="Times New Roman"/>
              </w:rPr>
              <w:lastRenderedPageBreak/>
              <w:t>organizacyjno-technicznego lub administracyjnego  lub</w:t>
            </w:r>
          </w:p>
          <w:p w14:paraId="06B28F0E" w14:textId="5AEFF85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14:paraId="46F366D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 Wydruk ze strony www.projekty.barycz.pl lub www.dzialaj.barycz.pl</w:t>
            </w:r>
          </w:p>
          <w:p w14:paraId="415FABB3" w14:textId="7CCB195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Umowa partnerska lub porozumienie o współpracy</w:t>
            </w:r>
          </w:p>
        </w:tc>
        <w:tc>
          <w:tcPr>
            <w:tcW w:w="2410" w:type="dxa"/>
            <w:vMerge w:val="restart"/>
            <w:shd w:val="clear" w:color="auto" w:fill="auto"/>
            <w:vAlign w:val="center"/>
          </w:tcPr>
          <w:p w14:paraId="0B26BF44" w14:textId="46DA579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Doświadczenia i dobre praktyki w prowadzeniu lokalnego konkursu grantowego. (W, D)</w:t>
            </w:r>
          </w:p>
          <w:p w14:paraId="68844980" w14:textId="63F013F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liczba aktywnie działających organizacji pozarządowych. (D)</w:t>
            </w:r>
          </w:p>
          <w:p w14:paraId="36049D60" w14:textId="0A6DD3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Wsparcie aktywności mieszkańców  w ramach inicjatyw lokalnych, funduszy sołeckich itp.(D)</w:t>
            </w:r>
          </w:p>
          <w:p w14:paraId="6A163899" w14:textId="78B6FC7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Podniesienie poziomu współpracy pomiędzy instytucjami i organizacjami pozarządowymi. (W)</w:t>
            </w:r>
          </w:p>
          <w:p w14:paraId="718645C8" w14:textId="07567990"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Zewnętrzne środki i programy rozwijające aktywność społeczną i działalność organizacji pozarządowych (W).</w:t>
            </w:r>
          </w:p>
        </w:tc>
        <w:tc>
          <w:tcPr>
            <w:tcW w:w="992" w:type="dxa"/>
            <w:vMerge w:val="restart"/>
            <w:shd w:val="clear" w:color="auto" w:fill="auto"/>
            <w:vAlign w:val="center"/>
            <w:hideMark/>
          </w:tcPr>
          <w:p w14:paraId="3C4C25A0" w14:textId="69DF5124"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2.1_4</w:t>
            </w:r>
          </w:p>
          <w:p w14:paraId="1A183CB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2.2_1</w:t>
            </w:r>
          </w:p>
          <w:p w14:paraId="2C57404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473001B1" w14:textId="04A4CE82"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tc>
        <w:tc>
          <w:tcPr>
            <w:tcW w:w="993" w:type="dxa"/>
            <w:vMerge w:val="restart"/>
            <w:shd w:val="clear" w:color="auto" w:fill="auto"/>
            <w:noWrap/>
            <w:vAlign w:val="center"/>
            <w:hideMark/>
          </w:tcPr>
          <w:p w14:paraId="17BDBCD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6502604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733FA94" w14:textId="77777777" w:rsidR="00343E28"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D0D4541" w14:textId="5B730436" w:rsidR="00952898" w:rsidRPr="000665F9" w:rsidRDefault="00952898"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963E3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2.2.3</w:t>
            </w:r>
          </w:p>
          <w:p w14:paraId="1020CC7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DA151C8" w14:textId="48258BBE" w:rsidR="00343E28" w:rsidRPr="000665F9" w:rsidRDefault="00160AA1"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Dopisano</w:t>
            </w:r>
            <w:r w:rsidR="001E0C88">
              <w:rPr>
                <w:rFonts w:ascii="Times New Roman" w:eastAsia="Times New Roman" w:hAnsi="Times New Roman" w:cs="Times New Roman"/>
                <w:lang w:eastAsia="pl-PL"/>
              </w:rPr>
              <w:t xml:space="preserve"> przedsięwzięcie, w którym</w:t>
            </w:r>
            <w:r>
              <w:rPr>
                <w:rFonts w:ascii="Times New Roman" w:eastAsia="Times New Roman" w:hAnsi="Times New Roman" w:cs="Times New Roman"/>
                <w:lang w:eastAsia="pl-PL"/>
              </w:rPr>
              <w:t xml:space="preserve"> Beneficjentem pomocy  może być NGO</w:t>
            </w:r>
          </w:p>
        </w:tc>
      </w:tr>
      <w:tr w:rsidR="00343E28" w:rsidRPr="000665F9" w14:paraId="5D98D456" w14:textId="22ADF64F" w:rsidTr="005731D4">
        <w:trPr>
          <w:gridAfter w:val="1"/>
          <w:wAfter w:w="160" w:type="dxa"/>
          <w:trHeight w:val="390"/>
        </w:trPr>
        <w:tc>
          <w:tcPr>
            <w:tcW w:w="403" w:type="dxa"/>
            <w:vMerge/>
            <w:shd w:val="clear" w:color="auto" w:fill="FFFFFF" w:themeFill="background1"/>
            <w:vAlign w:val="center"/>
          </w:tcPr>
          <w:p w14:paraId="60A41BDD" w14:textId="77777777" w:rsidR="00343E28" w:rsidRPr="000665F9"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14:paraId="3FC973B5" w14:textId="7C72F168" w:rsidR="00343E28" w:rsidRPr="000665F9"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2E68C025" w14:textId="77777777" w:rsidR="00343E28" w:rsidRPr="000665F9"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14:paraId="03A019AC"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nie posiada doświadczenia </w:t>
            </w:r>
          </w:p>
        </w:tc>
        <w:tc>
          <w:tcPr>
            <w:tcW w:w="425" w:type="dxa"/>
            <w:shd w:val="clear" w:color="auto" w:fill="auto"/>
            <w:vAlign w:val="center"/>
          </w:tcPr>
          <w:p w14:paraId="300580E0"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t>0</w:t>
            </w:r>
          </w:p>
        </w:tc>
        <w:tc>
          <w:tcPr>
            <w:tcW w:w="2693" w:type="dxa"/>
            <w:vMerge/>
            <w:vAlign w:val="center"/>
          </w:tcPr>
          <w:p w14:paraId="5E2DDD5A" w14:textId="77777777" w:rsidR="00343E28" w:rsidRPr="000665F9"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14:paraId="68F718BD"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2091A694" w14:textId="0E4ADC6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EB0504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D04D62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ABB1D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7C95095" w14:textId="119BEECA" w:rsidTr="005731D4">
        <w:trPr>
          <w:gridAfter w:val="1"/>
          <w:wAfter w:w="160" w:type="dxa"/>
          <w:trHeight w:val="2963"/>
        </w:trPr>
        <w:tc>
          <w:tcPr>
            <w:tcW w:w="403" w:type="dxa"/>
            <w:vMerge w:val="restart"/>
            <w:shd w:val="clear" w:color="auto" w:fill="FFFFFF" w:themeFill="background1"/>
            <w:vAlign w:val="center"/>
          </w:tcPr>
          <w:p w14:paraId="7E6AC51E" w14:textId="39B4A09D" w:rsidR="00343E28" w:rsidRPr="000665F9" w:rsidRDefault="00343E28" w:rsidP="00F647C9">
            <w:pPr>
              <w:snapToGrid w:val="0"/>
              <w:spacing w:after="0" w:line="240" w:lineRule="auto"/>
              <w:rPr>
                <w:rFonts w:ascii="Times New Roman" w:hAnsi="Times New Roman" w:cs="Times New Roman"/>
                <w:b/>
              </w:rPr>
            </w:pPr>
            <w:r w:rsidRPr="000665F9">
              <w:rPr>
                <w:rFonts w:ascii="Times New Roman" w:hAnsi="Times New Roman" w:cs="Times New Roman"/>
                <w:b/>
              </w:rPr>
              <w:lastRenderedPageBreak/>
              <w:t>1</w:t>
            </w:r>
            <w:r w:rsidR="00A67FCC" w:rsidRPr="000665F9">
              <w:rPr>
                <w:rFonts w:ascii="Times New Roman" w:hAnsi="Times New Roman" w:cs="Times New Roman"/>
                <w:b/>
              </w:rPr>
              <w:t>2</w:t>
            </w:r>
          </w:p>
        </w:tc>
        <w:tc>
          <w:tcPr>
            <w:tcW w:w="975" w:type="dxa"/>
            <w:vMerge w:val="restart"/>
            <w:shd w:val="clear" w:color="auto" w:fill="FFFFFF" w:themeFill="background1"/>
            <w:noWrap/>
            <w:vAlign w:val="center"/>
          </w:tcPr>
          <w:p w14:paraId="429670D8" w14:textId="12CDDB82" w:rsidR="00343E28" w:rsidRPr="000665F9" w:rsidRDefault="00343E28" w:rsidP="00766525">
            <w:pPr>
              <w:snapToGrid w:val="0"/>
              <w:spacing w:after="0" w:line="240" w:lineRule="auto"/>
              <w:rPr>
                <w:rFonts w:ascii="Times New Roman" w:hAnsi="Times New Roman" w:cs="Times New Roman"/>
                <w:b/>
              </w:rPr>
            </w:pPr>
            <w:r w:rsidRPr="000665F9">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14:paraId="2073F0DA" w14:textId="77777777" w:rsidR="00343E28" w:rsidRPr="000665F9" w:rsidRDefault="00343E28" w:rsidP="00F03974">
            <w:pPr>
              <w:spacing w:after="0" w:line="240" w:lineRule="auto"/>
              <w:jc w:val="both"/>
              <w:rPr>
                <w:rFonts w:ascii="Times New Roman" w:hAnsi="Times New Roman" w:cs="Times New Roman"/>
              </w:rPr>
            </w:pPr>
            <w:r w:rsidRPr="000665F9">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14:paraId="78A35E2A" w14:textId="77777777" w:rsidR="00343E28" w:rsidRDefault="00343E28" w:rsidP="00F03974">
            <w:pPr>
              <w:snapToGrid w:val="0"/>
              <w:spacing w:after="0" w:line="240" w:lineRule="auto"/>
              <w:rPr>
                <w:rFonts w:ascii="Times New Roman" w:hAnsi="Times New Roman" w:cs="Times New Roman"/>
              </w:rPr>
            </w:pPr>
            <w:r w:rsidRPr="000665F9">
              <w:rPr>
                <w:rFonts w:ascii="Times New Roman" w:hAnsi="Times New Roman" w:cs="Times New Roman"/>
              </w:rPr>
              <w:t xml:space="preserve">Koszty </w:t>
            </w:r>
            <w:r w:rsidR="00134C6C">
              <w:rPr>
                <w:rFonts w:ascii="Times New Roman" w:hAnsi="Times New Roman" w:cs="Times New Roman"/>
              </w:rPr>
              <w:t xml:space="preserve">bezpośrednio </w:t>
            </w:r>
            <w:r w:rsidRPr="000665F9">
              <w:rPr>
                <w:rFonts w:ascii="Times New Roman" w:hAnsi="Times New Roman" w:cs="Times New Roman"/>
              </w:rPr>
              <w:t xml:space="preserve">związane  z  przeciwdziałaniem  zmianom klimatu stanowią więcej </w:t>
            </w:r>
          </w:p>
          <w:p w14:paraId="1AEBA1A1" w14:textId="3E1FBCB4" w:rsidR="00466B0C" w:rsidRPr="000665F9" w:rsidRDefault="00466B0C" w:rsidP="00466B0C">
            <w:pPr>
              <w:snapToGrid w:val="0"/>
              <w:spacing w:after="0" w:line="240" w:lineRule="auto"/>
              <w:rPr>
                <w:rFonts w:ascii="Times New Roman" w:hAnsi="Times New Roman" w:cs="Times New Roman"/>
              </w:rPr>
            </w:pPr>
            <w:r w:rsidRPr="000665F9">
              <w:rPr>
                <w:rFonts w:ascii="Times New Roman" w:hAnsi="Times New Roman" w:cs="Times New Roman"/>
              </w:rPr>
              <w:t xml:space="preserve">niż  </w:t>
            </w:r>
            <w:r>
              <w:rPr>
                <w:rFonts w:ascii="Times New Roman" w:hAnsi="Times New Roman" w:cs="Times New Roman"/>
              </w:rPr>
              <w:t>20</w:t>
            </w:r>
            <w:r w:rsidRPr="000665F9">
              <w:rPr>
                <w:rFonts w:ascii="Times New Roman" w:hAnsi="Times New Roman" w:cs="Times New Roman"/>
              </w:rPr>
              <w:t xml:space="preserve"> % kosztów kwalifikowalnych</w:t>
            </w:r>
          </w:p>
        </w:tc>
        <w:tc>
          <w:tcPr>
            <w:tcW w:w="425" w:type="dxa"/>
            <w:shd w:val="clear" w:color="auto" w:fill="auto"/>
            <w:vAlign w:val="center"/>
          </w:tcPr>
          <w:p w14:paraId="5CA46D6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vAlign w:val="center"/>
          </w:tcPr>
          <w:p w14:paraId="5AAAC304" w14:textId="53E17B43"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B81F99">
              <w:rPr>
                <w:rFonts w:ascii="Times New Roman" w:eastAsia="Calibri" w:hAnsi="Times New Roman" w:cs="Times New Roman"/>
              </w:rPr>
              <w:t xml:space="preserve"> </w:t>
            </w:r>
            <w:r w:rsidRPr="00B81F99">
              <w:rPr>
                <w:rFonts w:ascii="Times New Roman" w:eastAsia="Calibri" w:hAnsi="Times New Roman" w:cs="Times New Roman"/>
              </w:rPr>
              <w:lastRenderedPageBreak/>
              <w:t xml:space="preserve">Przez przeciwdziałanie zmianom klimatu rozumie się działania </w:t>
            </w:r>
            <w:r w:rsidRPr="000E32BF">
              <w:rPr>
                <w:rFonts w:ascii="Times New Roman" w:eastAsia="Calibri" w:hAnsi="Times New Roman" w:cs="Times New Roman"/>
              </w:rPr>
              <w:t>przyczyniające się do przeciwdziałania zmianom klimatu w sposób</w:t>
            </w:r>
            <w:r w:rsidRPr="00B81F99">
              <w:rPr>
                <w:rFonts w:ascii="Times New Roman" w:eastAsia="Calibri" w:hAnsi="Times New Roman" w:cs="Times New Roman"/>
              </w:rPr>
              <w:t xml:space="preserve"> : </w:t>
            </w:r>
          </w:p>
          <w:p w14:paraId="64085D2C" w14:textId="77777777" w:rsidR="000E32BF" w:rsidRPr="000E32BF"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0E32BF">
              <w:rPr>
                <w:rFonts w:ascii="Times New Roman" w:eastAsia="Calibri" w:hAnsi="Times New Roman" w:cs="Times New Roman"/>
              </w:rPr>
              <w:t>bezpośredni, związany z:</w:t>
            </w:r>
          </w:p>
          <w:p w14:paraId="2FEB5054"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-rozwojem energii odnawialnej np. biomasa, elektrownie wiatrowe, wodne i słoneczne;</w:t>
            </w:r>
          </w:p>
          <w:p w14:paraId="71757D34"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-poprawą jakości powietrza(ograniczenie emisji gazów cieplarnianych np. filtry powietrza, napęd hybrydowy, montaż pomp ciepła);</w:t>
            </w:r>
          </w:p>
          <w:p w14:paraId="43513A2A" w14:textId="77777777" w:rsidR="000E32BF" w:rsidRPr="000E32BF"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0E32BF">
              <w:rPr>
                <w:rFonts w:ascii="Times New Roman" w:eastAsia="Calibri" w:hAnsi="Times New Roman" w:cs="Times New Roman"/>
              </w:rPr>
              <w:t>pośredni, związany z:</w:t>
            </w:r>
          </w:p>
          <w:p w14:paraId="1E3123EB" w14:textId="77777777" w:rsidR="000E32BF" w:rsidRPr="000E32BF" w:rsidRDefault="000E32BF" w:rsidP="000E32BF">
            <w:pPr>
              <w:autoSpaceDE w:val="0"/>
              <w:autoSpaceDN w:val="0"/>
              <w:adjustRightInd w:val="0"/>
              <w:spacing w:after="0" w:line="240" w:lineRule="auto"/>
              <w:rPr>
                <w:rFonts w:ascii="Times New Roman" w:eastAsia="Calibri" w:hAnsi="Times New Roman" w:cs="Times New Roman"/>
              </w:rPr>
            </w:pPr>
            <w:r w:rsidRPr="000E32BF">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14:paraId="5E3BACDC"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Calibri" w:hAnsi="Times New Roman" w:cs="Times New Roman"/>
              </w:rPr>
              <w:t xml:space="preserve">-  </w:t>
            </w:r>
            <w:r w:rsidRPr="000E32BF">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14:paraId="3263607E"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14:paraId="2979A32F"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Times New Roman" w:hAnsi="Times New Roman" w:cs="Times New Roman"/>
                <w:lang w:eastAsia="pl-PL"/>
              </w:rPr>
              <w:lastRenderedPageBreak/>
              <w:t>Kryterium weryfikowane na podstawie wskazania kosztów w zestawieniu rzeczowo-finansowym i opisie operacji.</w:t>
            </w:r>
          </w:p>
          <w:p w14:paraId="3A75FAA5" w14:textId="77777777" w:rsidR="000E32BF" w:rsidRPr="000E32BF"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0E32BF">
              <w:rPr>
                <w:rFonts w:ascii="Times New Roman" w:eastAsia="Times New Roman" w:hAnsi="Times New Roman" w:cs="Times New Roman"/>
                <w:lang w:eastAsia="pl-PL"/>
              </w:rPr>
              <w:t xml:space="preserve"> </w:t>
            </w:r>
          </w:p>
          <w:p w14:paraId="730CEF00" w14:textId="61D56313" w:rsidR="002A23FD" w:rsidRPr="000665F9" w:rsidRDefault="002A23FD" w:rsidP="00F52ED1">
            <w:pPr>
              <w:autoSpaceDE w:val="0"/>
              <w:autoSpaceDN w:val="0"/>
              <w:adjustRightInd w:val="0"/>
              <w:spacing w:after="0" w:line="240" w:lineRule="auto"/>
              <w:rPr>
                <w:rFonts w:ascii="Times New Roman" w:hAnsi="Times New Roman" w:cs="Times New Roman"/>
              </w:rPr>
            </w:pPr>
          </w:p>
        </w:tc>
        <w:tc>
          <w:tcPr>
            <w:tcW w:w="992" w:type="dxa"/>
            <w:vMerge w:val="restart"/>
          </w:tcPr>
          <w:p w14:paraId="20994C36" w14:textId="01CDAF6D" w:rsidR="00343E28" w:rsidRPr="000665F9" w:rsidRDefault="00343E28" w:rsidP="00B25861">
            <w:pPr>
              <w:spacing w:after="0" w:line="240" w:lineRule="auto"/>
              <w:rPr>
                <w:rFonts w:ascii="Times New Roman" w:hAnsi="Times New Roman" w:cs="Times New Roman"/>
              </w:rPr>
            </w:pPr>
          </w:p>
          <w:p w14:paraId="55C3E3BF" w14:textId="61FF7786" w:rsidR="00343E28" w:rsidRPr="000665F9"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14:paraId="5239BF1F" w14:textId="6A7CEE03"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Wysokie koszty nowoczesnych instalacji dla </w:t>
            </w:r>
            <w:proofErr w:type="spellStart"/>
            <w:r w:rsidRPr="000665F9">
              <w:rPr>
                <w:rFonts w:ascii="Times New Roman" w:hAnsi="Times New Roman" w:cs="Times New Roman"/>
              </w:rPr>
              <w:t>ekoinnowacyjnych</w:t>
            </w:r>
            <w:proofErr w:type="spellEnd"/>
            <w:r w:rsidRPr="000665F9">
              <w:rPr>
                <w:rFonts w:ascii="Times New Roman" w:hAnsi="Times New Roman" w:cs="Times New Roman"/>
              </w:rPr>
              <w:t xml:space="preserve"> rozwiązań (w tym alternatywnych źródeł energii eklektycznej oraz ciepła). (W)</w:t>
            </w:r>
          </w:p>
          <w:p w14:paraId="0C65E64D" w14:textId="3DEE04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 stopień wykorzystania odnawialnych źródeł energii. (W)</w:t>
            </w:r>
          </w:p>
          <w:p w14:paraId="3C40C9E0" w14:textId="5E1D80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Niska świadomość ekologiczna mieszkańców związana z przeciwdziałaniem zmianom klimatu,  dotycząca  gospodarki  odpadami. (W, B).</w:t>
            </w:r>
          </w:p>
          <w:p w14:paraId="1C8D6F2B" w14:textId="77777777" w:rsidR="00343E28" w:rsidRPr="000665F9"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14:paraId="45C2F7B4" w14:textId="37A259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63A589F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60AA667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042A346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22A3F3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9C735D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3A690FF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6B96133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76B8CA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73FED52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356F1A8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78EE8176" w14:textId="025951C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70E9789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47C401E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58A256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FC8DCF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7D2E58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0BD0D9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1E19B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6728156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645FC4F" w14:textId="68E08231" w:rsidR="00343E28" w:rsidRPr="000665F9" w:rsidRDefault="00B868E9" w:rsidP="00F03974">
            <w:pPr>
              <w:spacing w:after="0" w:line="240" w:lineRule="auto"/>
              <w:rPr>
                <w:rFonts w:ascii="Times New Roman" w:eastAsia="Times New Roman" w:hAnsi="Times New Roman" w:cs="Times New Roman"/>
                <w:lang w:eastAsia="pl-PL"/>
              </w:rPr>
            </w:pPr>
            <w:r w:rsidRPr="00B868E9">
              <w:rPr>
                <w:rFonts w:ascii="Times New Roman" w:eastAsia="Calibri" w:hAnsi="Times New Roman" w:cs="Times New Roman"/>
                <w:color w:val="FF0000"/>
                <w:sz w:val="20"/>
                <w:szCs w:val="20"/>
              </w:rPr>
              <w:t xml:space="preserve">Należy </w:t>
            </w:r>
            <w:r w:rsidR="00463B3C">
              <w:rPr>
                <w:rFonts w:ascii="Times New Roman" w:eastAsia="Calibri" w:hAnsi="Times New Roman" w:cs="Times New Roman"/>
                <w:color w:val="FF0000"/>
                <w:sz w:val="20"/>
                <w:szCs w:val="20"/>
              </w:rPr>
              <w:t>doprecyzować</w:t>
            </w:r>
            <w:r w:rsidRPr="00B868E9">
              <w:rPr>
                <w:rFonts w:ascii="Times New Roman" w:eastAsia="Calibri" w:hAnsi="Times New Roman" w:cs="Times New Roman"/>
                <w:color w:val="FF0000"/>
                <w:sz w:val="20"/>
                <w:szCs w:val="20"/>
              </w:rPr>
              <w:t xml:space="preserve">, że w kosztach </w:t>
            </w:r>
            <w:r w:rsidR="00355A58">
              <w:rPr>
                <w:rFonts w:ascii="Times New Roman" w:eastAsia="Calibri" w:hAnsi="Times New Roman" w:cs="Times New Roman"/>
                <w:color w:val="FF0000"/>
                <w:sz w:val="20"/>
                <w:szCs w:val="20"/>
              </w:rPr>
              <w:t>Wnioskodawca powinien</w:t>
            </w:r>
            <w:r w:rsidRPr="00B868E9">
              <w:rPr>
                <w:rFonts w:ascii="Times New Roman" w:eastAsia="Calibri" w:hAnsi="Times New Roman" w:cs="Times New Roman"/>
                <w:color w:val="FF0000"/>
                <w:sz w:val="20"/>
                <w:szCs w:val="20"/>
              </w:rPr>
              <w:t xml:space="preserve"> uwzględnić typowe rozwiązania dot. Odnawialnych Źródeł Energii (OZE). Wiele kosztów wykazywanych przez wnioskodawców jako związane z przeciwdziałaniem zmianom klimatu nie zostało w sposób wystarczający opisanych pod kątem zapobiegania  takim zmianom. Opis kryterium powinien jasno wskazywać, że chodzi o rozwiązania, które bezpośrednio się do tego przyczyniają, np. instalacje fotowoltaiczne, natomiast pośrednie rozwiązania nie powinny być punktowane. Wnioskodawcy wskazują błędnie niektóre elementy budżetu jako elementy zmierzające do przeciwdziałania zmianom klimatu, natomiast często są one związane z ochroną środowiska, a </w:t>
            </w:r>
            <w:r w:rsidRPr="00B868E9">
              <w:rPr>
                <w:rFonts w:ascii="Times New Roman" w:eastAsia="Calibri" w:hAnsi="Times New Roman" w:cs="Times New Roman"/>
                <w:color w:val="FF0000"/>
                <w:sz w:val="20"/>
                <w:szCs w:val="20"/>
              </w:rPr>
              <w:lastRenderedPageBreak/>
              <w:t>LGD nie przewidziało takiego kryterium</w:t>
            </w:r>
          </w:p>
        </w:tc>
      </w:tr>
      <w:tr w:rsidR="00466B0C" w:rsidRPr="000665F9" w14:paraId="18837BCD" w14:textId="77777777" w:rsidTr="005731D4">
        <w:trPr>
          <w:gridAfter w:val="1"/>
          <w:wAfter w:w="160" w:type="dxa"/>
          <w:trHeight w:val="1071"/>
        </w:trPr>
        <w:tc>
          <w:tcPr>
            <w:tcW w:w="403" w:type="dxa"/>
            <w:vMerge/>
            <w:shd w:val="clear" w:color="auto" w:fill="FFFFFF" w:themeFill="background1"/>
            <w:vAlign w:val="center"/>
          </w:tcPr>
          <w:p w14:paraId="041C23B2" w14:textId="5612BF34" w:rsidR="00466B0C" w:rsidRPr="000665F9"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46920335" w14:textId="77777777" w:rsidR="00466B0C" w:rsidRPr="000665F9"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6A91F426" w14:textId="77777777" w:rsidR="00466B0C" w:rsidRPr="000665F9"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14:paraId="3ED9A557" w14:textId="77777777" w:rsidR="00E74957" w:rsidRDefault="000E32BF" w:rsidP="00466B0C">
            <w:pPr>
              <w:snapToGrid w:val="0"/>
              <w:spacing w:after="0" w:line="240" w:lineRule="auto"/>
              <w:rPr>
                <w:rFonts w:ascii="Times New Roman" w:hAnsi="Times New Roman" w:cs="Times New Roman"/>
              </w:rPr>
            </w:pPr>
            <w:r>
              <w:rPr>
                <w:rFonts w:ascii="Times New Roman" w:hAnsi="Times New Roman" w:cs="Times New Roman"/>
              </w:rPr>
              <w:t xml:space="preserve">Związane z przeciwdziałaniem </w:t>
            </w:r>
            <w:r>
              <w:rPr>
                <w:rFonts w:ascii="Times New Roman" w:hAnsi="Times New Roman" w:cs="Times New Roman"/>
              </w:rPr>
              <w:lastRenderedPageBreak/>
              <w:t xml:space="preserve">zmianom klimatu koszty </w:t>
            </w:r>
            <w:r w:rsidR="00E74957">
              <w:rPr>
                <w:rFonts w:ascii="Times New Roman" w:hAnsi="Times New Roman" w:cs="Times New Roman"/>
              </w:rPr>
              <w:t xml:space="preserve">kwalifikowalne: </w:t>
            </w:r>
          </w:p>
          <w:p w14:paraId="5F71ED92" w14:textId="2989EE9F" w:rsidR="00466B0C" w:rsidRDefault="000E32BF" w:rsidP="00466B0C">
            <w:pPr>
              <w:snapToGrid w:val="0"/>
              <w:spacing w:after="0" w:line="240" w:lineRule="auto"/>
              <w:rPr>
                <w:rFonts w:ascii="Times New Roman" w:hAnsi="Times New Roman" w:cs="Times New Roman"/>
              </w:rPr>
            </w:pPr>
            <w:r>
              <w:rPr>
                <w:rFonts w:ascii="Times New Roman" w:hAnsi="Times New Roman" w:cs="Times New Roman"/>
              </w:rPr>
              <w:t>bezpośrednie</w:t>
            </w:r>
            <w:r w:rsidR="00466B0C">
              <w:rPr>
                <w:rFonts w:ascii="Times New Roman" w:hAnsi="Times New Roman" w:cs="Times New Roman"/>
              </w:rPr>
              <w:t xml:space="preserve"> </w:t>
            </w:r>
            <w:r w:rsidR="00466B0C" w:rsidRPr="000665F9">
              <w:rPr>
                <w:rFonts w:ascii="Times New Roman" w:hAnsi="Times New Roman" w:cs="Times New Roman"/>
              </w:rPr>
              <w:t xml:space="preserve">stanowią więcej </w:t>
            </w:r>
          </w:p>
          <w:p w14:paraId="7C504538" w14:textId="0C42AE75" w:rsidR="00466B0C" w:rsidRPr="000665F9" w:rsidRDefault="00466B0C" w:rsidP="006756D6">
            <w:pPr>
              <w:snapToGrid w:val="0"/>
              <w:spacing w:after="0" w:line="240" w:lineRule="auto"/>
              <w:rPr>
                <w:rFonts w:ascii="Times New Roman" w:hAnsi="Times New Roman" w:cs="Times New Roman"/>
              </w:rPr>
            </w:pPr>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kosztów</w:t>
            </w:r>
            <w:r w:rsidR="0009299D">
              <w:rPr>
                <w:rFonts w:ascii="Times New Roman" w:hAnsi="Times New Roman" w:cs="Times New Roman"/>
              </w:rPr>
              <w:t xml:space="preserve"> kwalifikowalnych</w:t>
            </w:r>
            <w:r w:rsidRPr="000665F9">
              <w:rPr>
                <w:rFonts w:ascii="Times New Roman" w:hAnsi="Times New Roman" w:cs="Times New Roman"/>
              </w:rPr>
              <w:t xml:space="preserve"> </w:t>
            </w:r>
            <w:r w:rsidR="000E32BF">
              <w:rPr>
                <w:rFonts w:ascii="Times New Roman" w:hAnsi="Times New Roman" w:cs="Times New Roman"/>
              </w:rPr>
              <w:t>lub koszty pośrednio stanowią więcej niż 20%.</w:t>
            </w:r>
            <w:r w:rsidRPr="000665F9">
              <w:rPr>
                <w:rFonts w:ascii="Times New Roman" w:hAnsi="Times New Roman" w:cs="Times New Roman"/>
              </w:rPr>
              <w:t xml:space="preserve">kosztów kwalifikowalnych </w:t>
            </w:r>
          </w:p>
        </w:tc>
        <w:tc>
          <w:tcPr>
            <w:tcW w:w="425" w:type="dxa"/>
            <w:shd w:val="clear" w:color="auto" w:fill="auto"/>
            <w:vAlign w:val="center"/>
          </w:tcPr>
          <w:p w14:paraId="2E7C795E" w14:textId="2B9E8E6B" w:rsidR="00466B0C" w:rsidRPr="000665F9" w:rsidRDefault="00466B0C"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shd w:val="clear" w:color="auto" w:fill="auto"/>
            <w:vAlign w:val="center"/>
          </w:tcPr>
          <w:p w14:paraId="7848E715" w14:textId="77777777" w:rsidR="00466B0C" w:rsidRPr="000665F9"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14:paraId="1FD60BF7" w14:textId="77777777" w:rsidR="00466B0C" w:rsidRPr="000665F9"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14:paraId="7195B59B" w14:textId="77777777" w:rsidR="00466B0C" w:rsidRPr="000665F9"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764E1F7"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43D6E84"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3118" w:type="dxa"/>
            <w:vMerge/>
          </w:tcPr>
          <w:p w14:paraId="13C570C2" w14:textId="77777777" w:rsidR="00466B0C" w:rsidRPr="00B868E9" w:rsidRDefault="00466B0C" w:rsidP="00F03974">
            <w:pPr>
              <w:spacing w:after="0" w:line="240" w:lineRule="auto"/>
              <w:rPr>
                <w:rFonts w:ascii="Times New Roman" w:eastAsia="Calibri" w:hAnsi="Times New Roman" w:cs="Times New Roman"/>
                <w:color w:val="FF0000"/>
                <w:sz w:val="20"/>
                <w:szCs w:val="20"/>
              </w:rPr>
            </w:pPr>
          </w:p>
        </w:tc>
      </w:tr>
      <w:tr w:rsidR="00343E28" w:rsidRPr="000665F9" w14:paraId="092BB3D7" w14:textId="62A8F275" w:rsidTr="005731D4">
        <w:trPr>
          <w:gridAfter w:val="1"/>
          <w:wAfter w:w="160" w:type="dxa"/>
          <w:trHeight w:val="2250"/>
        </w:trPr>
        <w:tc>
          <w:tcPr>
            <w:tcW w:w="403" w:type="dxa"/>
            <w:vMerge/>
            <w:shd w:val="clear" w:color="auto" w:fill="FFFFFF" w:themeFill="background1"/>
            <w:vAlign w:val="center"/>
          </w:tcPr>
          <w:p w14:paraId="18385675"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512520E5" w14:textId="61190742" w:rsidR="00343E28" w:rsidRPr="000665F9"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186BD6F2"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14:paraId="3A291380" w14:textId="371774B1" w:rsidR="00657AE0" w:rsidRDefault="00657AE0" w:rsidP="00657AE0">
            <w:pPr>
              <w:snapToGrid w:val="0"/>
              <w:spacing w:after="0" w:line="240" w:lineRule="auto"/>
              <w:rPr>
                <w:rFonts w:ascii="Times New Roman" w:hAnsi="Times New Roman" w:cs="Times New Roman"/>
              </w:rPr>
            </w:pPr>
            <w:r>
              <w:rPr>
                <w:rFonts w:ascii="Times New Roman" w:hAnsi="Times New Roman" w:cs="Times New Roman"/>
              </w:rPr>
              <w:t>Związane z przeciwdziałaniem zmianom klimatu koszty kwalifiko</w:t>
            </w:r>
            <w:r>
              <w:rPr>
                <w:rFonts w:ascii="Times New Roman" w:hAnsi="Times New Roman" w:cs="Times New Roman"/>
              </w:rPr>
              <w:lastRenderedPageBreak/>
              <w:t>walne</w:t>
            </w:r>
            <w:r w:rsidR="00310665">
              <w:rPr>
                <w:rFonts w:ascii="Times New Roman" w:hAnsi="Times New Roman" w:cs="Times New Roman"/>
              </w:rPr>
              <w:t xml:space="preserve"> bezpośrednie </w:t>
            </w:r>
            <w:r>
              <w:rPr>
                <w:rFonts w:ascii="Times New Roman" w:hAnsi="Times New Roman" w:cs="Times New Roman"/>
              </w:rPr>
              <w:t xml:space="preserve">: </w:t>
            </w:r>
          </w:p>
          <w:p w14:paraId="54DDF795" w14:textId="7A924931" w:rsidR="00657AE0" w:rsidRDefault="00657AE0" w:rsidP="00657AE0">
            <w:pPr>
              <w:snapToGrid w:val="0"/>
              <w:spacing w:after="0" w:line="240" w:lineRule="auto"/>
              <w:rPr>
                <w:rFonts w:ascii="Times New Roman" w:hAnsi="Times New Roman" w:cs="Times New Roman"/>
              </w:rPr>
            </w:pPr>
            <w:r w:rsidRPr="000665F9">
              <w:rPr>
                <w:rFonts w:ascii="Times New Roman" w:hAnsi="Times New Roman" w:cs="Times New Roman"/>
              </w:rPr>
              <w:t xml:space="preserve">stanowią </w:t>
            </w:r>
            <w:r>
              <w:rPr>
                <w:rFonts w:ascii="Times New Roman" w:hAnsi="Times New Roman" w:cs="Times New Roman"/>
              </w:rPr>
              <w:t>mniej</w:t>
            </w:r>
          </w:p>
          <w:p w14:paraId="71DA0392" w14:textId="21254859" w:rsidR="00800E9E" w:rsidRDefault="00657AE0" w:rsidP="00657AE0">
            <w:pPr>
              <w:snapToGrid w:val="0"/>
              <w:spacing w:after="0" w:line="240" w:lineRule="auto"/>
              <w:rPr>
                <w:rFonts w:ascii="Times New Roman" w:hAnsi="Times New Roman" w:cs="Times New Roman"/>
                <w:strike/>
              </w:rPr>
            </w:pPr>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kosztów</w:t>
            </w:r>
            <w:r w:rsidR="0009299D">
              <w:rPr>
                <w:rFonts w:ascii="Times New Roman" w:hAnsi="Times New Roman" w:cs="Times New Roman"/>
              </w:rPr>
              <w:t xml:space="preserve"> kwalifikowalnych</w:t>
            </w:r>
            <w:r w:rsidRPr="000665F9">
              <w:rPr>
                <w:rFonts w:ascii="Times New Roman" w:hAnsi="Times New Roman" w:cs="Times New Roman"/>
              </w:rPr>
              <w:t xml:space="preserve"> </w:t>
            </w:r>
            <w:r>
              <w:rPr>
                <w:rFonts w:ascii="Times New Roman" w:hAnsi="Times New Roman" w:cs="Times New Roman"/>
              </w:rPr>
              <w:t xml:space="preserve">lub koszty pośrednio stanowią mniej niż 20% </w:t>
            </w:r>
            <w:r w:rsidR="0009299D">
              <w:rPr>
                <w:rFonts w:ascii="Times New Roman" w:hAnsi="Times New Roman" w:cs="Times New Roman"/>
              </w:rPr>
              <w:t xml:space="preserve">kosztów kwalifikowalnych </w:t>
            </w:r>
            <w:r>
              <w:rPr>
                <w:rFonts w:ascii="Times New Roman" w:hAnsi="Times New Roman" w:cs="Times New Roman"/>
              </w:rPr>
              <w:t xml:space="preserve">lub </w:t>
            </w:r>
            <w:r w:rsidR="002A23FD">
              <w:rPr>
                <w:rFonts w:ascii="Times New Roman" w:hAnsi="Times New Roman" w:cs="Times New Roman"/>
              </w:rPr>
              <w:t>podmiot podejmuje/rozwija działalność związaną ze sprzedażą produktów lub usług związanych z OZE</w:t>
            </w:r>
          </w:p>
          <w:p w14:paraId="7C21CF03" w14:textId="00236A27" w:rsidR="00343E28" w:rsidRPr="00F52ED1" w:rsidRDefault="00343E28" w:rsidP="00F03974">
            <w:pPr>
              <w:snapToGrid w:val="0"/>
              <w:spacing w:after="0" w:line="240" w:lineRule="auto"/>
              <w:rPr>
                <w:rFonts w:ascii="Times New Roman" w:hAnsi="Times New Roman" w:cs="Times New Roman"/>
                <w:strike/>
              </w:rPr>
            </w:pPr>
            <w:r w:rsidRPr="00F52ED1">
              <w:rPr>
                <w:rFonts w:ascii="Times New Roman" w:hAnsi="Times New Roman" w:cs="Times New Roman"/>
                <w:strike/>
              </w:rPr>
              <w:lastRenderedPageBreak/>
              <w:t>Projekt przewiduje zadania  związane z przeciwdziałaniem  zmianom klimatu</w:t>
            </w:r>
          </w:p>
        </w:tc>
        <w:tc>
          <w:tcPr>
            <w:tcW w:w="425" w:type="dxa"/>
            <w:shd w:val="clear" w:color="auto" w:fill="auto"/>
            <w:vAlign w:val="center"/>
          </w:tcPr>
          <w:p w14:paraId="380FA2C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vAlign w:val="center"/>
          </w:tcPr>
          <w:p w14:paraId="4AE442FF"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14:paraId="757D7BD9"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31EB0BE7" w14:textId="5704FD7D"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2134598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05BB49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4F11D14"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EF4DEA7" w14:textId="39DC9CAA"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14:paraId="36C64E13"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14:paraId="6C9EEE62" w14:textId="4459740F" w:rsidR="00343E28" w:rsidRPr="000665F9"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14:paraId="282C170B"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14:paraId="3E7CDB23" w14:textId="77777777" w:rsidR="00343E28" w:rsidRPr="000665F9" w:rsidRDefault="00343E28" w:rsidP="004C277D">
            <w:pPr>
              <w:snapToGrid w:val="0"/>
              <w:spacing w:after="0" w:line="240" w:lineRule="auto"/>
              <w:rPr>
                <w:rFonts w:ascii="Times New Roman" w:hAnsi="Times New Roman" w:cs="Times New Roman"/>
              </w:rPr>
            </w:pPr>
            <w:r w:rsidRPr="000665F9">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14:paraId="56EF94E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p w14:paraId="4030047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14:paraId="0D27F298"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14:paraId="6484B0C5"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50926EE2" w14:textId="6A05330F"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1CB4C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5D5347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1045DD0B"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39F1218" w14:textId="36D4D804" w:rsidTr="005731D4">
        <w:trPr>
          <w:gridAfter w:val="1"/>
          <w:wAfter w:w="160" w:type="dxa"/>
          <w:trHeight w:val="461"/>
        </w:trPr>
        <w:tc>
          <w:tcPr>
            <w:tcW w:w="403" w:type="dxa"/>
            <w:vMerge w:val="restart"/>
            <w:shd w:val="clear" w:color="auto" w:fill="FFFFFF" w:themeFill="background1"/>
            <w:vAlign w:val="center"/>
          </w:tcPr>
          <w:p w14:paraId="5C8CF57C" w14:textId="5CF6D729"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C37F6D" w:rsidRPr="000665F9">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14:paraId="730E8C33" w14:textId="70ADF495"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14:paraId="10257113" w14:textId="3BBE729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14:paraId="076F92CA" w14:textId="3DE21562" w:rsidR="00343E28" w:rsidRPr="000665F9" w:rsidRDefault="00343E28" w:rsidP="006105C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Zaplanowan</w:t>
            </w:r>
            <w:r w:rsidR="00CF4A6B">
              <w:rPr>
                <w:rFonts w:ascii="Times New Roman" w:eastAsia="Times New Roman" w:hAnsi="Times New Roman" w:cs="Times New Roman"/>
                <w:lang w:eastAsia="pl-PL"/>
              </w:rPr>
              <w:t>o w kosztach</w:t>
            </w:r>
            <w:r w:rsidRPr="000665F9">
              <w:rPr>
                <w:rFonts w:ascii="Times New Roman" w:eastAsia="Times New Roman" w:hAnsi="Times New Roman" w:cs="Times New Roman"/>
                <w:lang w:eastAsia="pl-PL"/>
              </w:rPr>
              <w:t xml:space="preserve">  narzędzia promocji / materiały uwzględniają </w:t>
            </w:r>
            <w:r w:rsidR="006105C1">
              <w:rPr>
                <w:rFonts w:ascii="Times New Roman" w:eastAsia="Times New Roman" w:hAnsi="Times New Roman" w:cs="Times New Roman"/>
                <w:lang w:eastAsia="pl-PL"/>
              </w:rPr>
              <w:t xml:space="preserve">logo </w:t>
            </w:r>
            <w:r w:rsidR="006105C1">
              <w:rPr>
                <w:rFonts w:ascii="Times New Roman" w:eastAsia="Times New Roman" w:hAnsi="Times New Roman" w:cs="Times New Roman"/>
                <w:lang w:eastAsia="pl-PL"/>
              </w:rPr>
              <w:lastRenderedPageBreak/>
              <w:t xml:space="preserve">Doliny Baryczy i hasło promocyjne wraz z mapą lub opisem obszaru </w:t>
            </w:r>
            <w:r w:rsidRPr="000665F9">
              <w:rPr>
                <w:rFonts w:ascii="Times New Roman" w:eastAsia="Times New Roman" w:hAnsi="Times New Roman" w:cs="Times New Roman"/>
                <w:lang w:eastAsia="pl-PL"/>
              </w:rPr>
              <w:t xml:space="preserve"> </w:t>
            </w:r>
          </w:p>
        </w:tc>
        <w:tc>
          <w:tcPr>
            <w:tcW w:w="425" w:type="dxa"/>
            <w:shd w:val="clear" w:color="auto" w:fill="auto"/>
            <w:vAlign w:val="center"/>
          </w:tcPr>
          <w:p w14:paraId="5E5EFB4A" w14:textId="07B42772" w:rsidR="00343E28" w:rsidRPr="000665F9" w:rsidRDefault="001658A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val="restart"/>
            <w:shd w:val="clear" w:color="auto" w:fill="auto"/>
            <w:vAlign w:val="center"/>
          </w:tcPr>
          <w:p w14:paraId="7CDB30A7" w14:textId="367610A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w:t>
            </w:r>
            <w:r w:rsidR="00DF7B74">
              <w:rPr>
                <w:rFonts w:ascii="Times New Roman" w:eastAsia="Times New Roman" w:hAnsi="Times New Roman" w:cs="Times New Roman"/>
                <w:lang w:eastAsia="pl-PL"/>
              </w:rPr>
              <w:t xml:space="preserve">zaplanowania przez Wnioskodawcę </w:t>
            </w:r>
            <w:r w:rsidRPr="000665F9">
              <w:rPr>
                <w:rFonts w:ascii="Times New Roman" w:eastAsia="Times New Roman" w:hAnsi="Times New Roman" w:cs="Times New Roman"/>
                <w:lang w:eastAsia="pl-PL"/>
              </w:rPr>
              <w:t>, wykorzyst</w:t>
            </w:r>
            <w:r w:rsidR="00DF7B74">
              <w:rPr>
                <w:rFonts w:ascii="Times New Roman" w:eastAsia="Times New Roman" w:hAnsi="Times New Roman" w:cs="Times New Roman"/>
                <w:lang w:eastAsia="pl-PL"/>
              </w:rPr>
              <w:t xml:space="preserve">ania </w:t>
            </w:r>
            <w:r w:rsidRPr="000665F9">
              <w:rPr>
                <w:rFonts w:ascii="Times New Roman" w:eastAsia="Times New Roman" w:hAnsi="Times New Roman" w:cs="Times New Roman"/>
                <w:lang w:eastAsia="pl-PL"/>
              </w:rPr>
              <w:t>udostępnion</w:t>
            </w:r>
            <w:r w:rsidR="00DF7B74">
              <w:rPr>
                <w:rFonts w:ascii="Times New Roman" w:eastAsia="Times New Roman" w:hAnsi="Times New Roman" w:cs="Times New Roman"/>
                <w:lang w:eastAsia="pl-PL"/>
              </w:rPr>
              <w:t xml:space="preserve">ych </w:t>
            </w:r>
            <w:r w:rsidRPr="000665F9">
              <w:rPr>
                <w:rFonts w:ascii="Times New Roman" w:eastAsia="Times New Roman" w:hAnsi="Times New Roman" w:cs="Times New Roman"/>
                <w:lang w:eastAsia="pl-PL"/>
              </w:rPr>
              <w:t>przez LGD   narzędzi promocji,</w:t>
            </w:r>
            <w:r w:rsidR="00DF7B74" w:rsidRPr="000665F9">
              <w:rPr>
                <w:rFonts w:ascii="Times New Roman" w:eastAsia="Times New Roman" w:hAnsi="Times New Roman" w:cs="Times New Roman"/>
                <w:lang w:eastAsia="pl-PL"/>
              </w:rPr>
              <w:t xml:space="preserve"> </w:t>
            </w:r>
            <w:r w:rsidR="00DF7B74">
              <w:rPr>
                <w:rFonts w:ascii="Times New Roman" w:eastAsia="Times New Roman" w:hAnsi="Times New Roman" w:cs="Times New Roman"/>
                <w:lang w:eastAsia="pl-PL"/>
              </w:rPr>
              <w:t>(logo D</w:t>
            </w:r>
            <w:r w:rsidR="006105C1">
              <w:rPr>
                <w:rFonts w:ascii="Times New Roman" w:eastAsia="Times New Roman" w:hAnsi="Times New Roman" w:cs="Times New Roman"/>
                <w:lang w:eastAsia="pl-PL"/>
              </w:rPr>
              <w:t xml:space="preserve">oliny Baryczy i hasło </w:t>
            </w:r>
            <w:r w:rsidR="006105C1">
              <w:rPr>
                <w:rFonts w:ascii="Times New Roman" w:eastAsia="Times New Roman" w:hAnsi="Times New Roman" w:cs="Times New Roman"/>
                <w:lang w:eastAsia="pl-PL"/>
              </w:rPr>
              <w:lastRenderedPageBreak/>
              <w:t>promocyjne</w:t>
            </w:r>
            <w:r w:rsidR="00DF7B74">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wraz z mapą lub opisem obszaru)</w:t>
            </w:r>
            <w:r w:rsidRPr="000665F9">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Weryfikowane na podstawie:</w:t>
            </w:r>
          </w:p>
          <w:p w14:paraId="7FE670A6" w14:textId="799EBCD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projektu materiału / wizualizacji dołączonego do wniosku</w:t>
            </w:r>
            <w:r w:rsidR="006105C1">
              <w:rPr>
                <w:rFonts w:ascii="Times New Roman" w:eastAsia="Times New Roman" w:hAnsi="Times New Roman" w:cs="Times New Roman"/>
                <w:lang w:eastAsia="pl-PL"/>
              </w:rPr>
              <w:t xml:space="preserve"> oraz</w:t>
            </w:r>
          </w:p>
          <w:p w14:paraId="467C856B" w14:textId="17201B4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r w:rsidR="006105C1">
              <w:rPr>
                <w:rFonts w:ascii="Times New Roman" w:eastAsia="Times New Roman" w:hAnsi="Times New Roman" w:cs="Times New Roman"/>
                <w:lang w:eastAsia="pl-PL"/>
              </w:rPr>
              <w:t xml:space="preserve">kosztów ujętych w </w:t>
            </w:r>
            <w:r w:rsidRPr="000665F9">
              <w:rPr>
                <w:rFonts w:ascii="Times New Roman" w:eastAsia="Times New Roman" w:hAnsi="Times New Roman" w:cs="Times New Roman"/>
                <w:lang w:eastAsia="pl-PL"/>
              </w:rPr>
              <w:t xml:space="preserve"> budżecie  </w:t>
            </w:r>
          </w:p>
          <w:p w14:paraId="3E9DA4FF" w14:textId="5A44473F" w:rsidR="00343E28" w:rsidRPr="00F52ED1" w:rsidRDefault="006105C1" w:rsidP="006105C1">
            <w:pPr>
              <w:spacing w:after="0" w:line="240" w:lineRule="auto"/>
              <w:jc w:val="center"/>
              <w:rPr>
                <w:rFonts w:ascii="Times New Roman" w:eastAsia="Times New Roman" w:hAnsi="Times New Roman" w:cs="Times New Roman"/>
                <w:bCs/>
                <w:lang w:eastAsia="pl-PL"/>
              </w:rPr>
            </w:pPr>
            <w:r>
              <w:rPr>
                <w:rFonts w:ascii="Times New Roman" w:eastAsia="Times New Roman" w:hAnsi="Times New Roman" w:cs="Times New Roman"/>
                <w:bCs/>
                <w:lang w:eastAsia="pl-PL"/>
              </w:rPr>
              <w:t>W przypadku narzędzi promocji wymagających innych pozwoleń, zgłoszeń w</w:t>
            </w:r>
            <w:r w:rsidR="00343E28" w:rsidRPr="00F52ED1">
              <w:rPr>
                <w:rFonts w:ascii="Times New Roman" w:eastAsia="Times New Roman" w:hAnsi="Times New Roman" w:cs="Times New Roman"/>
                <w:bCs/>
                <w:lang w:eastAsia="pl-PL"/>
              </w:rPr>
              <w:t xml:space="preserve">niosek zawiera niezbędną  dokumentację, np.  zgłoszenie </w:t>
            </w:r>
            <w:r>
              <w:rPr>
                <w:rFonts w:ascii="Times New Roman" w:eastAsia="Times New Roman" w:hAnsi="Times New Roman" w:cs="Times New Roman"/>
                <w:bCs/>
                <w:lang w:eastAsia="pl-PL"/>
              </w:rPr>
              <w:t>instalacji tablicy.</w:t>
            </w:r>
          </w:p>
        </w:tc>
        <w:tc>
          <w:tcPr>
            <w:tcW w:w="992" w:type="dxa"/>
            <w:vMerge w:val="restart"/>
          </w:tcPr>
          <w:p w14:paraId="5F5539A7" w14:textId="4477D6E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Projekty materiałów promocyjnych oraz inne dokumenty umożliwiająca  </w:t>
            </w:r>
            <w:r w:rsidRPr="000665F9">
              <w:rPr>
                <w:rFonts w:ascii="Times New Roman" w:eastAsia="Times New Roman" w:hAnsi="Times New Roman" w:cs="Times New Roman"/>
                <w:lang w:eastAsia="pl-PL"/>
              </w:rPr>
              <w:lastRenderedPageBreak/>
              <w:t xml:space="preserve">realizację planowanego zadnia ( np. zgłoszenie) </w:t>
            </w:r>
          </w:p>
          <w:p w14:paraId="7A0608EB" w14:textId="0764F08C"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40CFAA05" w14:textId="517E6C1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Rosnąca rozpoznawalność  obszaru – marka Doliny Baryczy. (B, W)</w:t>
            </w:r>
          </w:p>
          <w:p w14:paraId="79BA646B" w14:textId="50A3D5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Rozpoznawalna i skuteczna oferta promocji w ramach Dni Karpia w Dolinie Baryczy. (D, B)</w:t>
            </w:r>
          </w:p>
          <w:p w14:paraId="523E47D1" w14:textId="5E26255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dostępność wysokiej </w:t>
            </w:r>
            <w:r w:rsidRPr="000665F9">
              <w:rPr>
                <w:rFonts w:ascii="Times New Roman" w:eastAsia="Times New Roman" w:hAnsi="Times New Roman" w:cs="Times New Roman"/>
                <w:lang w:eastAsia="pl-PL"/>
              </w:rPr>
              <w:lastRenderedPageBreak/>
              <w:t>jakości  materiałów o obszarze – przewodników, map, monografii historycznych i innych materiałów promocyjnych, w tym w  językach obcych. Brak „banku” wydawnictw o obszarze. (W, B)</w:t>
            </w:r>
          </w:p>
          <w:p w14:paraId="7EAB5E92" w14:textId="1D7B9F1D"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14:paraId="6A4F09D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7539654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5EE5AE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14217C1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3A1B4ED"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DA6C1A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1.1.2_1</w:t>
            </w:r>
          </w:p>
          <w:p w14:paraId="115F666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3E75AC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8FCD62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540BF81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289A52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19D24241" w14:textId="77777777" w:rsidR="00343E28" w:rsidRPr="000665F9" w:rsidRDefault="00343E28" w:rsidP="00F03974">
            <w:pPr>
              <w:spacing w:after="0" w:line="240" w:lineRule="auto"/>
              <w:rPr>
                <w:rFonts w:ascii="Times New Roman" w:eastAsia="Times New Roman" w:hAnsi="Times New Roman" w:cs="Times New Roman"/>
                <w:lang w:eastAsia="pl-PL"/>
              </w:rPr>
            </w:pPr>
          </w:p>
          <w:p w14:paraId="0F57F111" w14:textId="459254F6"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14:paraId="3BC7CD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B2572C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B17DA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16F81EB" w14:textId="44A9047C" w:rsidR="000B1556"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3329C61" w14:textId="086E1222" w:rsidR="00343E28" w:rsidRPr="000665F9" w:rsidRDefault="0081310A"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43E28" w:rsidRPr="000665F9">
              <w:rPr>
                <w:rFonts w:ascii="Times New Roman" w:eastAsia="Times New Roman" w:hAnsi="Times New Roman" w:cs="Times New Roman"/>
                <w:lang w:eastAsia="pl-PL"/>
              </w:rPr>
              <w:t>P. 2.1.1</w:t>
            </w:r>
          </w:p>
          <w:p w14:paraId="07A606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72F69E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2.2.1</w:t>
            </w:r>
          </w:p>
          <w:p w14:paraId="20FFC0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E7899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0DFF8D9F" w14:textId="77777777" w:rsidR="00DA122A" w:rsidRDefault="006756D6" w:rsidP="006756D6">
            <w:pPr>
              <w:spacing w:after="0" w:line="240" w:lineRule="auto"/>
              <w:rPr>
                <w:rFonts w:ascii="Times New Roman" w:eastAsia="Times New Roman" w:hAnsi="Times New Roman" w:cs="Times New Roman"/>
                <w:color w:val="FF0000"/>
                <w:lang w:eastAsia="pl-PL"/>
              </w:rPr>
            </w:pPr>
            <w:r>
              <w:rPr>
                <w:rFonts w:ascii="Times New Roman" w:eastAsia="Times New Roman" w:hAnsi="Times New Roman" w:cs="Times New Roman"/>
                <w:color w:val="FF0000"/>
                <w:lang w:eastAsia="pl-PL"/>
              </w:rPr>
              <w:t>Usunięcie przedsięwzięcia z kryterium związane jest z trudnościami w zaplanowaniu narzędzi promocji bazujących na specyfice obszaru w ramach tworzenia lub rozwijania oferty podmiotów w zakresie produktów lub usług nie bazujących na specyfice obszaru.</w:t>
            </w:r>
          </w:p>
          <w:p w14:paraId="520FA547" w14:textId="5DD72EBC" w:rsidR="006756D6" w:rsidRPr="000665F9" w:rsidRDefault="00DA122A" w:rsidP="006756D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color w:val="FF0000"/>
                <w:lang w:eastAsia="pl-PL"/>
              </w:rPr>
              <w:t>Zmiana zasadna ze względu na tworzenie marki obszaru</w:t>
            </w:r>
            <w:r w:rsidR="006756D6">
              <w:rPr>
                <w:rFonts w:ascii="Times New Roman" w:eastAsia="Times New Roman" w:hAnsi="Times New Roman" w:cs="Times New Roman"/>
                <w:color w:val="FF0000"/>
                <w:lang w:eastAsia="pl-PL"/>
              </w:rPr>
              <w:t xml:space="preserve"> </w:t>
            </w:r>
            <w:r>
              <w:rPr>
                <w:rFonts w:ascii="Times New Roman" w:eastAsia="Times New Roman" w:hAnsi="Times New Roman" w:cs="Times New Roman"/>
                <w:color w:val="FF0000"/>
                <w:lang w:eastAsia="pl-PL"/>
              </w:rPr>
              <w:lastRenderedPageBreak/>
              <w:t>bazującego usługach turystycznych, produktach lokalnych.</w:t>
            </w:r>
            <w:r w:rsidR="00FF4F3B">
              <w:rPr>
                <w:rFonts w:ascii="Times New Roman" w:eastAsia="Times New Roman" w:hAnsi="Times New Roman" w:cs="Times New Roman"/>
                <w:color w:val="FF0000"/>
                <w:lang w:eastAsia="pl-PL"/>
              </w:rPr>
              <w:t xml:space="preserve"> Zakres operacji bazujących na specyfice obszaru ujęty w 1.2.2.</w:t>
            </w:r>
          </w:p>
        </w:tc>
      </w:tr>
      <w:tr w:rsidR="00343E28" w:rsidRPr="000665F9" w14:paraId="685B3065" w14:textId="51A0A3F9" w:rsidTr="005731D4">
        <w:trPr>
          <w:gridAfter w:val="1"/>
          <w:wAfter w:w="160" w:type="dxa"/>
          <w:trHeight w:val="585"/>
        </w:trPr>
        <w:tc>
          <w:tcPr>
            <w:tcW w:w="403" w:type="dxa"/>
            <w:vMerge/>
            <w:shd w:val="clear" w:color="auto" w:fill="FFFFFF" w:themeFill="background1"/>
            <w:vAlign w:val="center"/>
          </w:tcPr>
          <w:p w14:paraId="1BE19747"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51857180" w14:textId="61F1FF7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60270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EC5DDC2" w14:textId="01BA5874" w:rsidR="00343E28" w:rsidRPr="000665F9" w:rsidRDefault="00343E28" w:rsidP="00260A0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Projekt nie przewiduje </w:t>
            </w:r>
            <w:r w:rsidR="00CF4A6B">
              <w:rPr>
                <w:rFonts w:ascii="Times New Roman" w:eastAsia="Times New Roman" w:hAnsi="Times New Roman" w:cs="Times New Roman"/>
                <w:lang w:eastAsia="pl-PL"/>
              </w:rPr>
              <w:t xml:space="preserve">kosztów </w:t>
            </w:r>
            <w:r w:rsidRPr="000665F9">
              <w:rPr>
                <w:rFonts w:ascii="Times New Roman" w:eastAsia="Times New Roman" w:hAnsi="Times New Roman" w:cs="Times New Roman"/>
                <w:lang w:eastAsia="pl-PL"/>
              </w:rPr>
              <w:t>narzędzi promocyjnych obszaru D</w:t>
            </w:r>
            <w:r w:rsidR="00260A0D">
              <w:rPr>
                <w:rFonts w:ascii="Times New Roman" w:eastAsia="Times New Roman" w:hAnsi="Times New Roman" w:cs="Times New Roman"/>
                <w:lang w:eastAsia="pl-PL"/>
              </w:rPr>
              <w:t>oliny Baryczy.</w:t>
            </w:r>
          </w:p>
        </w:tc>
        <w:tc>
          <w:tcPr>
            <w:tcW w:w="425" w:type="dxa"/>
            <w:shd w:val="clear" w:color="auto" w:fill="auto"/>
            <w:vAlign w:val="center"/>
          </w:tcPr>
          <w:p w14:paraId="57D9276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0C88E27"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Pr>
          <w:p w14:paraId="4349F174"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690246CE" w14:textId="460830E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1763487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6DFF2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649BC5D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382A789" w14:textId="3C6DE6FD" w:rsidTr="005731D4">
        <w:trPr>
          <w:gridAfter w:val="1"/>
          <w:wAfter w:w="160" w:type="dxa"/>
          <w:trHeight w:val="5139"/>
        </w:trPr>
        <w:tc>
          <w:tcPr>
            <w:tcW w:w="403" w:type="dxa"/>
            <w:vMerge w:val="restart"/>
            <w:shd w:val="clear" w:color="auto" w:fill="FFFFFF" w:themeFill="background1"/>
            <w:vAlign w:val="center"/>
          </w:tcPr>
          <w:p w14:paraId="02D71596" w14:textId="4F1879FD"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1</w:t>
            </w:r>
            <w:r w:rsidR="00411377" w:rsidRPr="000665F9">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14:paraId="0D5C706E" w14:textId="3875309F"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14:paraId="2E51E85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wspierające podmioty aktywnie działające na rzecz obszaru  lub  tworzące ofertę  obszaru </w:t>
            </w:r>
          </w:p>
          <w:p w14:paraId="174BADF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D5DE4CD" w14:textId="505CE6B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14:paraId="261F60E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tcPr>
          <w:p w14:paraId="1CD5E60C" w14:textId="62E7BDC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14:paraId="54E7298F"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6403239F" w14:textId="77777777"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lang w:eastAsia="pl-PL"/>
              </w:rPr>
              <w:t>Kryterium weryfikowane na podstawie wskazania podmiotu  planowanego do wsparcie , przy czym podmiot  ten musi</w:t>
            </w:r>
            <w:r w:rsidRPr="000665F9">
              <w:rPr>
                <w:rFonts w:ascii="Times New Roman" w:eastAsia="Times New Roman" w:hAnsi="Times New Roman" w:cs="Times New Roman"/>
                <w:bCs/>
              </w:rPr>
              <w:t xml:space="preserve"> być aktywnym użytkownikiem portalu:</w:t>
            </w:r>
          </w:p>
          <w:p w14:paraId="3F6A8D3B" w14:textId="2A5BC239"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rPr>
              <w:t xml:space="preserve">1. </w:t>
            </w:r>
            <w:r w:rsidRPr="000665F9">
              <w:rPr>
                <w:rFonts w:ascii="Times New Roman" w:eastAsia="Times New Roman" w:hAnsi="Times New Roman" w:cs="Times New Roman"/>
                <w:bCs/>
                <w:lang w:eastAsia="pl-PL"/>
              </w:rPr>
              <w:t xml:space="preserve"> edukacja.barycz.pl . Aktywność określona jest na podstawie rejestracji, </w:t>
            </w:r>
            <w:r w:rsidRPr="000665F9">
              <w:rPr>
                <w:rFonts w:ascii="Times New Roman" w:eastAsia="Times New Roman" w:hAnsi="Times New Roman" w:cs="Times New Roman"/>
                <w:bCs/>
              </w:rPr>
              <w:lastRenderedPageBreak/>
              <w:t xml:space="preserve">uczestnictwa w programie oraz  </w:t>
            </w:r>
            <w:r w:rsidRPr="000665F9">
              <w:rPr>
                <w:rFonts w:ascii="Times New Roman" w:eastAsia="Times New Roman" w:hAnsi="Times New Roman" w:cs="Times New Roman"/>
                <w:bCs/>
                <w:lang w:eastAsia="pl-PL"/>
              </w:rPr>
              <w:t xml:space="preserve"> aktywności</w:t>
            </w:r>
            <w:r w:rsidRPr="000665F9">
              <w:rPr>
                <w:rFonts w:ascii="Times New Roman" w:eastAsia="Times New Roman" w:hAnsi="Times New Roman" w:cs="Times New Roman"/>
                <w:bCs/>
              </w:rPr>
              <w:t xml:space="preserve"> (raport wskazuje aktywność min. 1 raz w miesiącu).</w:t>
            </w:r>
          </w:p>
          <w:p w14:paraId="677A6499" w14:textId="1D36C9B8"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rPr>
              <w:t>2. dnikarpia.barycz.pl- aktywność jest określana na podstawie organizacji wydarzenia w min. 2-óch edycjach Dni Karpia</w:t>
            </w:r>
          </w:p>
          <w:p w14:paraId="5D72399E" w14:textId="59E5567C"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14:paraId="02193BCB" w14:textId="1280726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4. działaj.barycz.pl – opisane projekty i działania inicjatyw  były/ są  realizowane  przez podmioty planowane do wsparcia.</w:t>
            </w:r>
          </w:p>
          <w:p w14:paraId="1D17829C"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59AF2E48" w14:textId="64B2249F" w:rsidR="00343E28" w:rsidRPr="000665F9"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14:paraId="2C417E7D" w14:textId="1A43B264" w:rsidR="00343E28" w:rsidRPr="000665F9" w:rsidRDefault="00343E28" w:rsidP="00B25861">
            <w:pPr>
              <w:spacing w:after="0" w:line="240" w:lineRule="auto"/>
              <w:rPr>
                <w:rFonts w:ascii="Times New Roman" w:eastAsia="Times New Roman" w:hAnsi="Times New Roman" w:cs="Times New Roman"/>
                <w:bCs/>
                <w:lang w:eastAsia="pl-PL"/>
              </w:rPr>
            </w:pPr>
          </w:p>
        </w:tc>
        <w:tc>
          <w:tcPr>
            <w:tcW w:w="2410" w:type="dxa"/>
            <w:vMerge w:val="restart"/>
            <w:shd w:val="clear" w:color="auto" w:fill="auto"/>
            <w:vAlign w:val="center"/>
          </w:tcPr>
          <w:p w14:paraId="000EEC3F" w14:textId="06C0C490"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14:paraId="65AF0C42" w14:textId="21EFEBD7"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Doświadczenia i dobre praktyki w prowadzeniu lokalnego konkursu grantowego. (W, D)</w:t>
            </w:r>
          </w:p>
          <w:p w14:paraId="44AE3AE0" w14:textId="24BBEA2A"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 xml:space="preserve">Lokalna oferta turystyczna tworzona przez organizacje wiejskie oraz organizacje edukacyjne i </w:t>
            </w:r>
            <w:r w:rsidRPr="000665F9">
              <w:rPr>
                <w:rFonts w:ascii="Times New Roman" w:eastAsia="Times New Roman" w:hAnsi="Times New Roman" w:cs="Times New Roman"/>
                <w:bCs/>
                <w:lang w:eastAsia="pl-PL"/>
              </w:rPr>
              <w:lastRenderedPageBreak/>
              <w:t>przyrodnicze (wsie tematyczne, dni karpia, edukacja). (B, D)</w:t>
            </w:r>
          </w:p>
          <w:p w14:paraId="5269E7EA" w14:textId="62E9715D"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14:paraId="324465C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05010C3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43E3EB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2F80CA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10A424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319D6EF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7FB5E29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7FC2F99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5EF3448" w14:textId="4DAA1638"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74B5A12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2C72724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2.2.2_1</w:t>
            </w:r>
          </w:p>
          <w:p w14:paraId="43F2D7F2" w14:textId="3D97A98C"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565333E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0FA3E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2B30B68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6D6C2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7E49C47" w14:textId="72A502D5"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84C3EC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7CF5C1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90D5ED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20FC083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7FD402F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BBC9858" w14:textId="016472B2" w:rsidR="00343E28" w:rsidRPr="000665F9" w:rsidRDefault="00343E28" w:rsidP="00D04222">
            <w:pPr>
              <w:spacing w:after="0" w:line="240" w:lineRule="auto"/>
              <w:rPr>
                <w:rFonts w:ascii="Times New Roman" w:eastAsia="Times New Roman" w:hAnsi="Times New Roman" w:cs="Times New Roman"/>
                <w:lang w:eastAsia="pl-PL"/>
              </w:rPr>
            </w:pPr>
          </w:p>
        </w:tc>
      </w:tr>
      <w:tr w:rsidR="00343E28" w:rsidRPr="000665F9" w14:paraId="7AD4786D" w14:textId="33DDAD59" w:rsidTr="005731D4">
        <w:trPr>
          <w:gridAfter w:val="1"/>
          <w:wAfter w:w="160" w:type="dxa"/>
          <w:trHeight w:val="5658"/>
        </w:trPr>
        <w:tc>
          <w:tcPr>
            <w:tcW w:w="403" w:type="dxa"/>
            <w:vMerge/>
            <w:shd w:val="clear" w:color="auto" w:fill="FFFFFF" w:themeFill="background1"/>
            <w:vAlign w:val="center"/>
          </w:tcPr>
          <w:p w14:paraId="620D3A7D" w14:textId="75B8E0FB"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661D22A" w14:textId="1063DC75"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1C87338" w14:textId="77777777" w:rsidR="00343E28" w:rsidRPr="000665F9"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14:paraId="71F8FCA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nie jest zarejestrowany</w:t>
            </w:r>
          </w:p>
        </w:tc>
        <w:tc>
          <w:tcPr>
            <w:tcW w:w="425" w:type="dxa"/>
            <w:shd w:val="clear" w:color="auto" w:fill="auto"/>
            <w:vAlign w:val="center"/>
          </w:tcPr>
          <w:p w14:paraId="7800FC7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58E32A3D" w14:textId="77777777"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tcPr>
          <w:p w14:paraId="3D3FC48A"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1DD8567B" w14:textId="679E4166"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F7A6AE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62E41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682B6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63D9BAB6" w14:textId="4F904362" w:rsidTr="005731D4">
        <w:trPr>
          <w:gridAfter w:val="1"/>
          <w:wAfter w:w="160" w:type="dxa"/>
          <w:trHeight w:val="1350"/>
        </w:trPr>
        <w:tc>
          <w:tcPr>
            <w:tcW w:w="403" w:type="dxa"/>
            <w:vMerge w:val="restart"/>
            <w:shd w:val="clear" w:color="auto" w:fill="FFFFFF" w:themeFill="background1"/>
            <w:vAlign w:val="center"/>
          </w:tcPr>
          <w:p w14:paraId="2D54E33E" w14:textId="7BC74500" w:rsidR="00D04222" w:rsidRPr="000665F9" w:rsidRDefault="00D04222"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14:paraId="441CF166" w14:textId="64E01329" w:rsidR="00D04222" w:rsidRPr="000665F9" w:rsidRDefault="00D04222" w:rsidP="00DF2595">
            <w:pPr>
              <w:spacing w:after="0" w:line="240" w:lineRule="auto"/>
              <w:rPr>
                <w:rFonts w:ascii="Times New Roman" w:eastAsia="Times New Roman" w:hAnsi="Times New Roman" w:cs="Times New Roman"/>
                <w:b/>
                <w:lang w:eastAsia="pl-PL"/>
              </w:rPr>
            </w:pPr>
            <w:r w:rsidRPr="006061C2">
              <w:rPr>
                <w:rFonts w:ascii="Times New Roman" w:eastAsia="Times New Roman" w:hAnsi="Times New Roman" w:cs="Times New Roman"/>
                <w:b/>
                <w:lang w:eastAsia="pl-PL"/>
              </w:rPr>
              <w:t>Komplementarność z realizowanymi projektami</w:t>
            </w:r>
          </w:p>
        </w:tc>
        <w:tc>
          <w:tcPr>
            <w:tcW w:w="2002" w:type="dxa"/>
            <w:vMerge w:val="restart"/>
            <w:shd w:val="clear" w:color="auto" w:fill="FFFFFF" w:themeFill="background1"/>
            <w:vAlign w:val="center"/>
            <w:hideMark/>
          </w:tcPr>
          <w:p w14:paraId="25659D04" w14:textId="71EC96FD"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w:t>
            </w:r>
            <w:r w:rsidR="00023575">
              <w:rPr>
                <w:rFonts w:ascii="Times New Roman" w:eastAsia="Times New Roman" w:hAnsi="Times New Roman" w:cs="Times New Roman"/>
                <w:lang w:eastAsia="pl-PL"/>
              </w:rPr>
              <w:t xml:space="preserve"> </w:t>
            </w:r>
            <w:r w:rsidR="00D93704">
              <w:rPr>
                <w:rFonts w:ascii="Times New Roman" w:eastAsia="Times New Roman" w:hAnsi="Times New Roman" w:cs="Times New Roman"/>
                <w:lang w:eastAsia="pl-PL"/>
              </w:rPr>
              <w:t xml:space="preserve">komplementarne </w:t>
            </w:r>
            <w:r w:rsidRPr="000665F9">
              <w:rPr>
                <w:rFonts w:ascii="Times New Roman" w:eastAsia="Times New Roman" w:hAnsi="Times New Roman" w:cs="Times New Roman"/>
                <w:lang w:eastAsia="pl-PL"/>
              </w:rPr>
              <w:t xml:space="preserve"> z innymi</w:t>
            </w:r>
            <w:r w:rsidR="00023575">
              <w:rPr>
                <w:rFonts w:ascii="Times New Roman" w:eastAsia="Times New Roman" w:hAnsi="Times New Roman" w:cs="Times New Roman"/>
                <w:lang w:eastAsia="pl-PL"/>
              </w:rPr>
              <w:t xml:space="preserve"> wcześniej</w:t>
            </w:r>
            <w:r w:rsidRPr="000665F9">
              <w:rPr>
                <w:rFonts w:ascii="Times New Roman" w:eastAsia="Times New Roman" w:hAnsi="Times New Roman" w:cs="Times New Roman"/>
                <w:lang w:eastAsia="pl-PL"/>
              </w:rPr>
              <w:t xml:space="preserve"> realizowanymi projektami</w:t>
            </w:r>
          </w:p>
        </w:tc>
        <w:tc>
          <w:tcPr>
            <w:tcW w:w="993" w:type="dxa"/>
            <w:shd w:val="clear" w:color="auto" w:fill="auto"/>
            <w:vAlign w:val="center"/>
            <w:hideMark/>
          </w:tcPr>
          <w:p w14:paraId="46455674" w14:textId="51306AB1" w:rsidR="00D04222" w:rsidRPr="000665F9" w:rsidRDefault="00D93704" w:rsidP="00DF2595">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D04222" w:rsidRPr="000665F9">
              <w:rPr>
                <w:rFonts w:ascii="Times New Roman" w:eastAsia="Times New Roman" w:hAnsi="Times New Roman" w:cs="Times New Roman"/>
                <w:lang w:eastAsia="pl-PL"/>
              </w:rPr>
              <w:t>peracj</w:t>
            </w:r>
            <w:r>
              <w:rPr>
                <w:rFonts w:ascii="Times New Roman" w:eastAsia="Times New Roman" w:hAnsi="Times New Roman" w:cs="Times New Roman"/>
                <w:lang w:eastAsia="pl-PL"/>
              </w:rPr>
              <w:t>a</w:t>
            </w:r>
            <w:r w:rsidR="00676EB4">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 jest </w:t>
            </w:r>
            <w:r>
              <w:rPr>
                <w:rFonts w:ascii="Times New Roman" w:eastAsia="Times New Roman" w:hAnsi="Times New Roman" w:cs="Times New Roman"/>
                <w:lang w:eastAsia="pl-PL"/>
              </w:rPr>
              <w:t>komplementarna</w:t>
            </w:r>
            <w:r w:rsidR="00DF2595" w:rsidRPr="000665F9">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z co najmniej </w:t>
            </w:r>
            <w:r w:rsidR="00D04222" w:rsidRPr="000665F9">
              <w:rPr>
                <w:rFonts w:ascii="Times New Roman" w:eastAsia="Times New Roman" w:hAnsi="Times New Roman" w:cs="Times New Roman"/>
                <w:lang w:eastAsia="pl-PL"/>
              </w:rPr>
              <w:lastRenderedPageBreak/>
              <w:t xml:space="preserve">jednym  zrealizowanym  projektem  własnym </w:t>
            </w:r>
          </w:p>
        </w:tc>
        <w:tc>
          <w:tcPr>
            <w:tcW w:w="425" w:type="dxa"/>
            <w:shd w:val="clear" w:color="auto" w:fill="auto"/>
            <w:vAlign w:val="center"/>
            <w:hideMark/>
          </w:tcPr>
          <w:p w14:paraId="6D127C3A" w14:textId="4979DE18" w:rsidR="00D04222" w:rsidRPr="000665F9" w:rsidRDefault="00023575"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vAlign w:val="center"/>
            <w:hideMark/>
          </w:tcPr>
          <w:p w14:paraId="498D9AD4" w14:textId="782AA362" w:rsidR="00D04222" w:rsidRDefault="00D04222" w:rsidP="0002357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Przez komplementarność rozumie się</w:t>
            </w:r>
            <w:r w:rsidR="00DF2595">
              <w:rPr>
                <w:rFonts w:ascii="Times New Roman" w:eastAsia="Times New Roman" w:hAnsi="Times New Roman" w:cs="Times New Roman"/>
                <w:lang w:eastAsia="pl-PL"/>
              </w:rPr>
              <w:t xml:space="preserve"> bezpośrednią zależność na poziomie powstania rezultatu planowanej operacji na bazie rezultatu wcześniej zrealizowanego projektu (gdyby nie  realizacja wcześniejszego </w:t>
            </w:r>
            <w:r w:rsidR="00DF2595">
              <w:rPr>
                <w:rFonts w:ascii="Times New Roman" w:eastAsia="Times New Roman" w:hAnsi="Times New Roman" w:cs="Times New Roman"/>
                <w:lang w:eastAsia="pl-PL"/>
              </w:rPr>
              <w:lastRenderedPageBreak/>
              <w:t>projektu nie byłoby możliwości zaplanowania ope</w:t>
            </w:r>
            <w:r w:rsidR="00D93704">
              <w:rPr>
                <w:rFonts w:ascii="Times New Roman" w:eastAsia="Times New Roman" w:hAnsi="Times New Roman" w:cs="Times New Roman"/>
                <w:lang w:eastAsia="pl-PL"/>
              </w:rPr>
              <w:t xml:space="preserve">racji). </w:t>
            </w:r>
            <w:r w:rsidR="00DF2595">
              <w:rPr>
                <w:rFonts w:ascii="Times New Roman" w:eastAsia="Times New Roman" w:hAnsi="Times New Roman" w:cs="Times New Roman"/>
                <w:lang w:eastAsia="pl-PL"/>
              </w:rPr>
              <w:t xml:space="preserve">Wcześniej zrealizowane projekty dotyczą </w:t>
            </w:r>
            <w:r w:rsidRPr="000665F9">
              <w:rPr>
                <w:rFonts w:ascii="Times New Roman" w:eastAsia="Times New Roman" w:hAnsi="Times New Roman" w:cs="Times New Roman"/>
                <w:lang w:eastAsia="pl-PL"/>
              </w:rPr>
              <w:t>projektów realizowanych  w ramach wdrażania LSR, LSROR  2007-2013</w:t>
            </w:r>
            <w:r w:rsidRPr="000665F9">
              <w:rPr>
                <w:rFonts w:ascii="Times New Roman" w:eastAsia="Times New Roman" w:hAnsi="Times New Roman" w:cs="Times New Roman"/>
                <w:lang w:eastAsia="pl-PL"/>
              </w:rPr>
              <w:br/>
              <w:t>Kryterium weryfikowane na podstawie:</w:t>
            </w:r>
            <w:r w:rsidRPr="000665F9">
              <w:rPr>
                <w:rFonts w:ascii="Times New Roman" w:eastAsia="Times New Roman" w:hAnsi="Times New Roman" w:cs="Times New Roman"/>
                <w:lang w:eastAsia="pl-PL"/>
              </w:rPr>
              <w:br/>
              <w:t xml:space="preserve">wskazania projektu ze strony projekty.barycz.pl </w:t>
            </w:r>
            <w:r w:rsidR="00D93704">
              <w:rPr>
                <w:rFonts w:ascii="Times New Roman" w:eastAsia="Times New Roman" w:hAnsi="Times New Roman" w:cs="Times New Roman"/>
                <w:lang w:eastAsia="pl-PL"/>
              </w:rPr>
              <w:t xml:space="preserve">lub projektu realizowanego przez LGD </w:t>
            </w:r>
            <w:r w:rsidRPr="000665F9">
              <w:rPr>
                <w:rFonts w:ascii="Times New Roman" w:eastAsia="Times New Roman" w:hAnsi="Times New Roman" w:cs="Times New Roman"/>
                <w:lang w:eastAsia="pl-PL"/>
              </w:rPr>
              <w:t>oraz opisu charakteru powiązania  operacji z wskazanym projektem .</w:t>
            </w:r>
          </w:p>
          <w:p w14:paraId="79349FF9" w14:textId="7DFB3A9D" w:rsidR="00023575" w:rsidRPr="000665F9" w:rsidRDefault="00D93704" w:rsidP="00D9370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r w:rsidR="00023575">
              <w:rPr>
                <w:rFonts w:ascii="Times New Roman" w:eastAsia="Times New Roman" w:hAnsi="Times New Roman" w:cs="Times New Roman"/>
                <w:lang w:eastAsia="pl-PL"/>
              </w:rPr>
              <w:t xml:space="preserve"> </w:t>
            </w:r>
          </w:p>
        </w:tc>
        <w:tc>
          <w:tcPr>
            <w:tcW w:w="992" w:type="dxa"/>
            <w:vMerge w:val="restart"/>
          </w:tcPr>
          <w:p w14:paraId="5776EDE5" w14:textId="51163AB6" w:rsidR="00D04222" w:rsidRPr="000665F9" w:rsidRDefault="00D04222"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Wydruk ze strony www.projekty.barycz.pl wskazujący projekt </w:t>
            </w:r>
            <w:r w:rsidRPr="000665F9">
              <w:rPr>
                <w:rFonts w:ascii="Times New Roman" w:eastAsia="Times New Roman" w:hAnsi="Times New Roman" w:cs="Times New Roman"/>
                <w:lang w:eastAsia="pl-PL"/>
              </w:rPr>
              <w:lastRenderedPageBreak/>
              <w:t>powiązany</w:t>
            </w:r>
          </w:p>
        </w:tc>
        <w:tc>
          <w:tcPr>
            <w:tcW w:w="2410" w:type="dxa"/>
            <w:vMerge w:val="restart"/>
            <w:shd w:val="clear" w:color="auto" w:fill="auto"/>
            <w:vAlign w:val="center"/>
            <w:hideMark/>
          </w:tcPr>
          <w:p w14:paraId="2FA83033" w14:textId="5263BDD8"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Doświadczenia ze wdrażania wielofunduszowych, zintegrowanych strategii wpływających na kompleksową ofertę i rozpoznawalność obszaru z okresu 2007-2013. (B, W, D)</w:t>
            </w:r>
          </w:p>
          <w:p w14:paraId="03917FCD" w14:textId="00613A50" w:rsidR="00D04222" w:rsidRPr="000665F9" w:rsidRDefault="00D04222" w:rsidP="00F03974">
            <w:pPr>
              <w:spacing w:after="0" w:line="240" w:lineRule="auto"/>
              <w:rPr>
                <w:rFonts w:ascii="Times New Roman" w:eastAsia="Times New Roman" w:hAnsi="Times New Roman" w:cs="Times New Roman"/>
                <w:lang w:eastAsia="pl-PL"/>
              </w:rPr>
            </w:pPr>
          </w:p>
          <w:p w14:paraId="5AD027E3" w14:textId="2C18A8D5"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Doświadczenia w zakresie promocji obszaru, w tym finasowaniu działań z różnych funduszy. (D, B)</w:t>
            </w:r>
          </w:p>
          <w:p w14:paraId="454F5653" w14:textId="373B3B30"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Wysoki stopień zależności od rybactwa gwarantujący dostęp do środków zewnętrznych. (D)</w:t>
            </w:r>
          </w:p>
          <w:p w14:paraId="5D3F6111" w14:textId="77777777" w:rsidR="00D04222" w:rsidRPr="000665F9" w:rsidRDefault="00D04222" w:rsidP="00F03974">
            <w:pPr>
              <w:spacing w:after="0" w:line="240" w:lineRule="auto"/>
              <w:rPr>
                <w:rFonts w:ascii="Times New Roman" w:hAnsi="Times New Roman" w:cs="Times New Roman"/>
              </w:rPr>
            </w:pPr>
          </w:p>
          <w:p w14:paraId="72EA0AAA" w14:textId="3421508A"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9171E99" w14:textId="67D7C119"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16FDB6CA"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E5A29BE"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04002702"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14E5280F"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1.1.1_1</w:t>
            </w:r>
          </w:p>
          <w:p w14:paraId="363E80FF"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16E77D4C"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49BE8B19"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2DEB2AA8"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31D02A13"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667F65E6"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7A81BAA" w14:textId="40751C9E"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2739FEA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p w14:paraId="76EA5754"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vMerge w:val="restart"/>
            <w:shd w:val="clear" w:color="auto" w:fill="auto"/>
            <w:noWrap/>
            <w:vAlign w:val="center"/>
            <w:hideMark/>
          </w:tcPr>
          <w:p w14:paraId="1725207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065C0F57"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4C52B5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6B1D4F7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E7DBF40"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91ED763"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5E1411E"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D8C20F8"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0975533F" w14:textId="252AE5AB"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 xml:space="preserve">Powiązanie powinno być logiczne (dotyczy powiązania z projektem innego podmiotu), zgodność celów operacji jest niewystarczająca, aby przyznać punkty, powiązanie powinno być rzeczowe, np. głównym dostawcą wnioskodawcy będzie firma, która powstała/rozwinęła się ze środków z </w:t>
            </w:r>
            <w:r w:rsidRPr="00B868E9">
              <w:rPr>
                <w:rFonts w:ascii="Times New Roman" w:eastAsia="Calibri" w:hAnsi="Times New Roman" w:cs="Times New Roman"/>
                <w:color w:val="FF0000"/>
                <w:sz w:val="20"/>
                <w:szCs w:val="20"/>
              </w:rPr>
              <w:lastRenderedPageBreak/>
              <w:t>poprzedniej perspektywy.</w:t>
            </w:r>
          </w:p>
          <w:p w14:paraId="6C75D4D3" w14:textId="2437BDB3" w:rsidR="00D04222" w:rsidRPr="000665F9" w:rsidRDefault="00D04222" w:rsidP="00F03974">
            <w:pPr>
              <w:spacing w:after="0" w:line="240" w:lineRule="auto"/>
              <w:rPr>
                <w:rFonts w:ascii="Times New Roman" w:eastAsia="Times New Roman" w:hAnsi="Times New Roman" w:cs="Times New Roman"/>
                <w:lang w:eastAsia="pl-PL"/>
              </w:rPr>
            </w:pPr>
          </w:p>
        </w:tc>
      </w:tr>
      <w:tr w:rsidR="008912FF" w:rsidRPr="000665F9" w14:paraId="79D9B94D" w14:textId="480A365C" w:rsidTr="005731D4">
        <w:trPr>
          <w:gridAfter w:val="1"/>
          <w:wAfter w:w="160" w:type="dxa"/>
          <w:trHeight w:val="900"/>
        </w:trPr>
        <w:tc>
          <w:tcPr>
            <w:tcW w:w="403" w:type="dxa"/>
            <w:vMerge/>
            <w:shd w:val="clear" w:color="auto" w:fill="FFFFFF" w:themeFill="background1"/>
            <w:vAlign w:val="center"/>
          </w:tcPr>
          <w:p w14:paraId="56BBEA02"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2DCB22F" w14:textId="2C9E7A05"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C7549"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E1C64EA" w14:textId="215C68A0" w:rsidR="00D04222" w:rsidRPr="000665F9" w:rsidRDefault="00D93704" w:rsidP="00D9370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D04222" w:rsidRPr="000665F9">
              <w:rPr>
                <w:rFonts w:ascii="Times New Roman" w:eastAsia="Times New Roman" w:hAnsi="Times New Roman" w:cs="Times New Roman"/>
                <w:lang w:eastAsia="pl-PL"/>
              </w:rPr>
              <w:t>peracj</w:t>
            </w:r>
            <w:r>
              <w:rPr>
                <w:rFonts w:ascii="Times New Roman" w:eastAsia="Times New Roman" w:hAnsi="Times New Roman" w:cs="Times New Roman"/>
                <w:lang w:eastAsia="pl-PL"/>
              </w:rPr>
              <w:t>a</w:t>
            </w:r>
            <w:r w:rsidR="00D04222" w:rsidRPr="000665F9">
              <w:rPr>
                <w:rFonts w:ascii="Times New Roman" w:eastAsia="Times New Roman" w:hAnsi="Times New Roman" w:cs="Times New Roman"/>
                <w:lang w:eastAsia="pl-PL"/>
              </w:rPr>
              <w:t xml:space="preserve"> jest </w:t>
            </w:r>
            <w:r>
              <w:rPr>
                <w:rFonts w:ascii="Times New Roman" w:eastAsia="Times New Roman" w:hAnsi="Times New Roman" w:cs="Times New Roman"/>
                <w:lang w:eastAsia="pl-PL"/>
              </w:rPr>
              <w:t xml:space="preserve">komplementarna </w:t>
            </w:r>
            <w:r w:rsidR="00D04222" w:rsidRPr="000665F9">
              <w:rPr>
                <w:rFonts w:ascii="Times New Roman" w:eastAsia="Times New Roman" w:hAnsi="Times New Roman" w:cs="Times New Roman"/>
                <w:lang w:eastAsia="pl-PL"/>
              </w:rPr>
              <w:t>z co najmniej jednym projektem</w:t>
            </w:r>
            <w:r w:rsidR="00844B92">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innego podmiotu</w:t>
            </w:r>
            <w:r w:rsidR="00023575">
              <w:rPr>
                <w:rFonts w:ascii="Times New Roman" w:eastAsia="Times New Roman" w:hAnsi="Times New Roman" w:cs="Times New Roman"/>
                <w:lang w:eastAsia="pl-PL"/>
              </w:rPr>
              <w:t xml:space="preserve"> </w:t>
            </w:r>
            <w:r w:rsidR="00D04222"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72580DFE"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ign w:val="center"/>
            <w:hideMark/>
          </w:tcPr>
          <w:p w14:paraId="371DB0D3"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49A94488"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91569B2" w14:textId="08914FA6"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5847961"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6313C0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9C2159E"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8912FF" w:rsidRPr="000665F9" w14:paraId="6B6722AB" w14:textId="4BA79B36" w:rsidTr="005731D4">
        <w:trPr>
          <w:gridAfter w:val="1"/>
          <w:wAfter w:w="160" w:type="dxa"/>
          <w:trHeight w:val="900"/>
        </w:trPr>
        <w:tc>
          <w:tcPr>
            <w:tcW w:w="403" w:type="dxa"/>
            <w:vMerge/>
            <w:shd w:val="clear" w:color="auto" w:fill="FFFFFF" w:themeFill="background1"/>
            <w:vAlign w:val="center"/>
          </w:tcPr>
          <w:p w14:paraId="4CA6822F"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0A6C578" w14:textId="020D208D"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08F2683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56957EE4" w14:textId="71268136"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t>
            </w:r>
            <w:r w:rsidR="00D93704">
              <w:rPr>
                <w:rFonts w:ascii="Times New Roman" w:eastAsia="Times New Roman" w:hAnsi="Times New Roman" w:cs="Times New Roman"/>
                <w:lang w:eastAsia="pl-PL"/>
              </w:rPr>
              <w:t>komplementarności</w:t>
            </w:r>
          </w:p>
        </w:tc>
        <w:tc>
          <w:tcPr>
            <w:tcW w:w="425" w:type="dxa"/>
            <w:shd w:val="clear" w:color="auto" w:fill="auto"/>
            <w:vAlign w:val="center"/>
            <w:hideMark/>
          </w:tcPr>
          <w:p w14:paraId="4031DA67"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539478A2"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6FF65F2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1E4C92E" w14:textId="7DB6FC34"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1069385"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4563CC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364E584"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343E28" w:rsidRPr="000665F9" w14:paraId="3E013BEC" w14:textId="55768676" w:rsidTr="005731D4">
        <w:trPr>
          <w:gridAfter w:val="1"/>
          <w:wAfter w:w="160" w:type="dxa"/>
          <w:trHeight w:val="1055"/>
        </w:trPr>
        <w:tc>
          <w:tcPr>
            <w:tcW w:w="403" w:type="dxa"/>
            <w:vMerge w:val="restart"/>
            <w:shd w:val="clear" w:color="auto" w:fill="FFFFFF" w:themeFill="background1"/>
            <w:vAlign w:val="center"/>
          </w:tcPr>
          <w:p w14:paraId="02BDDFBE" w14:textId="23C999E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411377" w:rsidRPr="000665F9">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14:paraId="6EA9DBAD" w14:textId="2ADD316D"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14:paraId="055D68D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z zakresu </w:t>
            </w:r>
          </w:p>
          <w:p w14:paraId="6B8CF193"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infrastruktury turystycznej i rekreacyjnej,</w:t>
            </w:r>
          </w:p>
          <w:p w14:paraId="191C87F2" w14:textId="3A6012D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które realizowane będą na obszarze miejscowości do 5 tys. mieszkańców </w:t>
            </w:r>
          </w:p>
          <w:p w14:paraId="769805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14:paraId="412A81C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realizowana wyłącznie na obszarze miejscowości do 5 tys. mieszkań</w:t>
            </w:r>
            <w:r w:rsidRPr="000665F9">
              <w:rPr>
                <w:rFonts w:ascii="Times New Roman" w:eastAsia="Times New Roman" w:hAnsi="Times New Roman" w:cs="Times New Roman"/>
                <w:lang w:eastAsia="pl-PL"/>
              </w:rPr>
              <w:lastRenderedPageBreak/>
              <w:t xml:space="preserve">ców </w:t>
            </w:r>
          </w:p>
        </w:tc>
        <w:tc>
          <w:tcPr>
            <w:tcW w:w="425" w:type="dxa"/>
            <w:tcBorders>
              <w:bottom w:val="single" w:sz="4" w:space="0" w:color="auto"/>
            </w:tcBorders>
            <w:shd w:val="clear" w:color="auto" w:fill="auto"/>
            <w:vAlign w:val="center"/>
            <w:hideMark/>
          </w:tcPr>
          <w:p w14:paraId="16C21C4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val="restart"/>
            <w:tcBorders>
              <w:bottom w:val="single" w:sz="4" w:space="0" w:color="auto"/>
            </w:tcBorders>
            <w:shd w:val="clear" w:color="auto" w:fill="auto"/>
            <w:noWrap/>
            <w:vAlign w:val="center"/>
            <w:hideMark/>
          </w:tcPr>
          <w:p w14:paraId="706DE52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na podstawie wytycznych premiujący mniejsze miejscowości. </w:t>
            </w:r>
          </w:p>
          <w:p w14:paraId="2FC43107" w14:textId="39EE48F8" w:rsidR="00343E28" w:rsidRPr="000665F9" w:rsidRDefault="00343E28" w:rsidP="00861ED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14:paraId="152B32DC" w14:textId="152E2A50"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tcBorders>
              <w:bottom w:val="single" w:sz="4" w:space="0" w:color="auto"/>
            </w:tcBorders>
            <w:shd w:val="clear" w:color="auto" w:fill="auto"/>
            <w:noWrap/>
            <w:vAlign w:val="center"/>
            <w:hideMark/>
          </w:tcPr>
          <w:p w14:paraId="781F0A5F" w14:textId="59AE777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Braki w ogólnodostępnej infrastrukturze w małych miejscowościach. (W)</w:t>
            </w:r>
          </w:p>
          <w:p w14:paraId="1499B3D6" w14:textId="4B630D1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w:t>
            </w:r>
            <w:r w:rsidRPr="000665F9">
              <w:rPr>
                <w:rFonts w:ascii="Times New Roman" w:eastAsia="Times New Roman" w:hAnsi="Times New Roman" w:cs="Times New Roman"/>
                <w:lang w:eastAsia="pl-PL"/>
              </w:rPr>
              <w:lastRenderedPageBreak/>
              <w:t>niepełnosprawnych, grup sportowych. (W, B)</w:t>
            </w:r>
          </w:p>
        </w:tc>
        <w:tc>
          <w:tcPr>
            <w:tcW w:w="992" w:type="dxa"/>
            <w:vMerge w:val="restart"/>
            <w:tcBorders>
              <w:bottom w:val="single" w:sz="4" w:space="0" w:color="auto"/>
            </w:tcBorders>
            <w:shd w:val="clear" w:color="auto" w:fill="auto"/>
            <w:vAlign w:val="center"/>
            <w:hideMark/>
          </w:tcPr>
          <w:p w14:paraId="3E34F5C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2.2_3</w:t>
            </w:r>
          </w:p>
          <w:p w14:paraId="1DFD4F3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6794C77F" w14:textId="19D4003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tcBorders>
              <w:bottom w:val="single" w:sz="4" w:space="0" w:color="auto"/>
            </w:tcBorders>
            <w:shd w:val="clear" w:color="auto" w:fill="auto"/>
            <w:noWrap/>
            <w:vAlign w:val="center"/>
            <w:hideMark/>
          </w:tcPr>
          <w:p w14:paraId="51B63A2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6E22DB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Borders>
              <w:bottom w:val="single" w:sz="4" w:space="0" w:color="auto"/>
            </w:tcBorders>
          </w:tcPr>
          <w:p w14:paraId="34C392EA" w14:textId="0590CEF0"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B7E2953" w14:textId="138C027F" w:rsidTr="005731D4">
        <w:trPr>
          <w:gridAfter w:val="1"/>
          <w:wAfter w:w="160" w:type="dxa"/>
          <w:trHeight w:val="780"/>
        </w:trPr>
        <w:tc>
          <w:tcPr>
            <w:tcW w:w="403" w:type="dxa"/>
            <w:vMerge/>
            <w:shd w:val="clear" w:color="auto" w:fill="FFFFFF" w:themeFill="background1"/>
            <w:vAlign w:val="center"/>
          </w:tcPr>
          <w:p w14:paraId="4C9604B0" w14:textId="42FC08F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5064902B" w14:textId="493D37E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CFBADB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1E452F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14:paraId="5F4EA7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6789E66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1E9A73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057FA12" w14:textId="354ACEB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214E6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ACA3C7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31123E3"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4C97456F" w14:textId="5070A937" w:rsidTr="001D659F">
        <w:trPr>
          <w:trHeight w:val="70"/>
        </w:trPr>
        <w:tc>
          <w:tcPr>
            <w:tcW w:w="403" w:type="dxa"/>
            <w:vMerge w:val="restart"/>
            <w:shd w:val="clear" w:color="auto" w:fill="FFFFFF" w:themeFill="background1"/>
            <w:vAlign w:val="center"/>
          </w:tcPr>
          <w:p w14:paraId="2CD0B81C" w14:textId="356BC32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14:paraId="2204204F" w14:textId="323EC322"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14:paraId="1358314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14:paraId="3967E5BC" w14:textId="6D37F292"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r w:rsidR="00A23280">
              <w:rPr>
                <w:rFonts w:ascii="Times New Roman" w:eastAsia="Times New Roman" w:hAnsi="Times New Roman" w:cs="Times New Roman"/>
                <w:lang w:eastAsia="pl-PL"/>
              </w:rPr>
              <w:t xml:space="preserve"> potencjału architektonicznego. </w:t>
            </w:r>
          </w:p>
        </w:tc>
        <w:tc>
          <w:tcPr>
            <w:tcW w:w="425" w:type="dxa"/>
            <w:shd w:val="clear" w:color="auto" w:fill="auto"/>
            <w:vAlign w:val="center"/>
            <w:hideMark/>
          </w:tcPr>
          <w:p w14:paraId="61E52ED1" w14:textId="018B2199" w:rsidR="00343E28" w:rsidRPr="000665F9" w:rsidRDefault="001F5071"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14:paraId="3041F9B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rPr>
              <w:t>Lokalny potencjał:</w:t>
            </w:r>
          </w:p>
          <w:p w14:paraId="6E16C47D" w14:textId="1661B1E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•kulturalny  (np. tradycje i obrzędy, legendy,  zespoły muzyczne   etc.),</w:t>
            </w:r>
          </w:p>
          <w:p w14:paraId="7A7CE0C6" w14:textId="3CF346F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•historyczny  (np. fakty i przekazy</w:t>
            </w:r>
          </w:p>
          <w:p w14:paraId="23C80564" w14:textId="5BF6F76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historyczn</w:t>
            </w:r>
            <w:r w:rsidR="001C086B">
              <w:rPr>
                <w:rFonts w:ascii="Times New Roman" w:eastAsia="Times New Roman" w:hAnsi="Times New Roman" w:cs="Times New Roman"/>
                <w:lang w:eastAsia="pl-PL"/>
              </w:rPr>
              <w:t>e</w:t>
            </w:r>
            <w:r w:rsidRPr="000665F9">
              <w:rPr>
                <w:rFonts w:ascii="Times New Roman" w:eastAsia="Times New Roman" w:hAnsi="Times New Roman" w:cs="Times New Roman"/>
                <w:lang w:eastAsia="pl-PL"/>
              </w:rPr>
              <w:t>, etc.)</w:t>
            </w:r>
          </w:p>
          <w:p w14:paraId="4B8391B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•przyrodniczy (charakterystyczna dla</w:t>
            </w:r>
          </w:p>
          <w:p w14:paraId="117AD349"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obszaru flora i fauna, w tym gatunki i obszary chronione)</w:t>
            </w:r>
          </w:p>
          <w:p w14:paraId="5C8F4A12" w14:textId="16B8D001" w:rsidR="00343E28" w:rsidRPr="000665F9"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architektoniczny (</w:t>
            </w:r>
            <w:r w:rsidR="001F5071">
              <w:rPr>
                <w:rFonts w:ascii="Times New Roman" w:eastAsia="Times New Roman" w:hAnsi="Times New Roman" w:cs="Times New Roman"/>
                <w:lang w:eastAsia="pl-PL"/>
              </w:rPr>
              <w:t xml:space="preserve"> </w:t>
            </w:r>
            <w:r w:rsidR="001F5071">
              <w:rPr>
                <w:rFonts w:ascii="Times New Roman" w:eastAsia="Times New Roman" w:hAnsi="Times New Roman" w:cs="Times New Roman"/>
                <w:lang w:eastAsia="pl-PL"/>
              </w:rPr>
              <w:lastRenderedPageBreak/>
              <w:t xml:space="preserve">Operacja </w:t>
            </w:r>
            <w:r w:rsidRPr="000665F9">
              <w:rPr>
                <w:rFonts w:ascii="Times New Roman" w:eastAsia="Times New Roman" w:hAnsi="Times New Roman" w:cs="Times New Roman"/>
                <w:lang w:eastAsia="pl-PL"/>
              </w:rPr>
              <w:t xml:space="preserve">dotyczy obiektów z wykazu lub ewidencji zabytków lub wymaga opinii konserwatora zabytków lub </w:t>
            </w:r>
            <w:r w:rsidR="00A23280">
              <w:rPr>
                <w:rFonts w:ascii="Times New Roman" w:eastAsia="Times New Roman" w:hAnsi="Times New Roman" w:cs="Times New Roman"/>
                <w:lang w:eastAsia="pl-PL"/>
              </w:rPr>
              <w:t xml:space="preserve">charakter </w:t>
            </w:r>
            <w:r w:rsidR="001F5071">
              <w:rPr>
                <w:rFonts w:ascii="Times New Roman" w:eastAsia="Times New Roman" w:hAnsi="Times New Roman" w:cs="Times New Roman"/>
                <w:lang w:eastAsia="pl-PL"/>
              </w:rPr>
              <w:t xml:space="preserve">całego </w:t>
            </w:r>
            <w:r w:rsidR="00A23280">
              <w:rPr>
                <w:rFonts w:ascii="Times New Roman" w:eastAsia="Times New Roman" w:hAnsi="Times New Roman" w:cs="Times New Roman"/>
                <w:lang w:eastAsia="pl-PL"/>
              </w:rPr>
              <w:t xml:space="preserve">obiektu odpowiada założeniom </w:t>
            </w:r>
            <w:r w:rsidRPr="000665F9">
              <w:rPr>
                <w:rFonts w:ascii="Times New Roman" w:eastAsia="Times New Roman" w:hAnsi="Times New Roman" w:cs="Times New Roman"/>
                <w:lang w:eastAsia="pl-PL"/>
              </w:rPr>
              <w:t xml:space="preserve">  Katalog</w:t>
            </w:r>
            <w:r w:rsidR="00A23280">
              <w:rPr>
                <w:rFonts w:ascii="Times New Roman" w:eastAsia="Times New Roman" w:hAnsi="Times New Roman" w:cs="Times New Roman"/>
                <w:lang w:eastAsia="pl-PL"/>
              </w:rPr>
              <w:t>u</w:t>
            </w:r>
            <w:r w:rsidRPr="000665F9">
              <w:rPr>
                <w:rFonts w:ascii="Times New Roman" w:eastAsia="Times New Roman" w:hAnsi="Times New Roman" w:cs="Times New Roman"/>
                <w:lang w:eastAsia="pl-PL"/>
              </w:rPr>
              <w:t xml:space="preserve"> Infrastruktury Architektonicznej </w:t>
            </w:r>
            <w:r w:rsidR="00A23280" w:rsidRPr="000665F9">
              <w:rPr>
                <w:rFonts w:ascii="Times New Roman" w:eastAsia="Times New Roman" w:hAnsi="Times New Roman" w:cs="Times New Roman"/>
                <w:lang w:eastAsia="pl-PL"/>
              </w:rPr>
              <w:t>dla Doliny Baryczy</w:t>
            </w:r>
            <w:r w:rsidR="00A23280">
              <w:rPr>
                <w:rFonts w:ascii="Times New Roman" w:eastAsia="Times New Roman" w:hAnsi="Times New Roman" w:cs="Times New Roman"/>
                <w:lang w:eastAsia="pl-PL"/>
              </w:rPr>
              <w:t xml:space="preserve"> lub koszty </w:t>
            </w:r>
            <w:r w:rsidR="001F5071">
              <w:rPr>
                <w:rFonts w:ascii="Times New Roman" w:eastAsia="Times New Roman" w:hAnsi="Times New Roman" w:cs="Times New Roman"/>
                <w:lang w:eastAsia="pl-PL"/>
              </w:rPr>
              <w:t xml:space="preserve">budowy infrastruktury z katalogu stanowią </w:t>
            </w:r>
            <w:r w:rsidR="00A23280"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min. 5 %wartości kosztów kwalifikowanych projektu</w:t>
            </w:r>
            <w:r w:rsidR="007E6489">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 xml:space="preserve"> lub ) </w:t>
            </w:r>
          </w:p>
          <w:p w14:paraId="30083FE8" w14:textId="457A407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opisu operacji. </w:t>
            </w:r>
          </w:p>
        </w:tc>
        <w:tc>
          <w:tcPr>
            <w:tcW w:w="992" w:type="dxa"/>
            <w:vMerge w:val="restart"/>
          </w:tcPr>
          <w:p w14:paraId="5CE5348B" w14:textId="271A0C3E"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CF86EF3" w14:textId="4BC197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14:paraId="371B577E" w14:textId="06E65A5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Zabytki – kościoły, zamki, pałace, parki (zabytkowe) będące atrakcją turystyczną oraz ciekawa historia obszaru, wynikająca z pogranicznego położenia </w:t>
            </w:r>
            <w:r w:rsidRPr="000665F9">
              <w:rPr>
                <w:rFonts w:ascii="Times New Roman" w:eastAsia="Times New Roman" w:hAnsi="Times New Roman" w:cs="Times New Roman"/>
                <w:lang w:eastAsia="pl-PL"/>
              </w:rPr>
              <w:lastRenderedPageBreak/>
              <w:t>(dawna granica polsko – niemiecka). (D)</w:t>
            </w:r>
          </w:p>
          <w:p w14:paraId="33E8BEC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i aktywnie działające zespoły ludowe i artystyczne.</w:t>
            </w:r>
          </w:p>
          <w:p w14:paraId="5C010D7F" w14:textId="753BAC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695C8630" w14:textId="5CA206B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14:paraId="05E6D9A8" w14:textId="58B03AD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osób chcących kontynuować  tradycyjne zawody - rolnictwo, rybactwo, meblarstwo, kowalstwo itp. (W)</w:t>
            </w:r>
          </w:p>
          <w:p w14:paraId="7233B2E8" w14:textId="5F6A09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potrzeb turysty </w:t>
            </w:r>
            <w:r w:rsidRPr="000665F9">
              <w:rPr>
                <w:rFonts w:ascii="Times New Roman" w:eastAsia="Times New Roman" w:hAnsi="Times New Roman" w:cs="Times New Roman"/>
                <w:lang w:eastAsia="pl-PL"/>
              </w:rPr>
              <w:lastRenderedPageBreak/>
              <w:t>zagranicznego, rodzin z dziećmi, seniorów, niepełnosprawnych, grup sportowych. (W, B)</w:t>
            </w:r>
          </w:p>
          <w:p w14:paraId="47887D73" w14:textId="563B4B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14:paraId="751909A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5C945D6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2D01D7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45086C4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F2DA84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59E254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F09F61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C3247D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4FF9DBA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1.2.3_1,2</w:t>
            </w:r>
          </w:p>
          <w:p w14:paraId="3F6BFDB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187AC40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5A417A45" w14:textId="38BF152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1CFC8C9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FA99F4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94FF8E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C0D74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B330CB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007B3CB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5F2A58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8C4AFC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4E97FF2F" w14:textId="10F063CC" w:rsid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 xml:space="preserve">W zakresie wykorzystania potencjału architektonicznego należałoby w kryterium rozgraniczyć duże i małe inwestycje, np. 5 i 25% kosztów związanych z potencjałem architektonicznym, przy wyższym wskaźniku procentowym wnioskodawca otrzymywał by więcej punktów. Jest to istotne, ponieważ są wnioskodawcy, którzy będą tylko w niewielkim zakresie zachowywali potencjał architektoniczny (np. cała inwestycja to budowa modernistycznego budynku, a obok będzie mała wiata z Katalogu architektury) oraz tacy gdzie niemal 100% kosztów będzie na budowę obiektu wpisującego się </w:t>
            </w:r>
            <w:r w:rsidRPr="00B868E9">
              <w:rPr>
                <w:rFonts w:ascii="Times New Roman" w:eastAsia="Calibri" w:hAnsi="Times New Roman" w:cs="Times New Roman"/>
                <w:color w:val="FF0000"/>
                <w:sz w:val="20"/>
                <w:szCs w:val="20"/>
              </w:rPr>
              <w:lastRenderedPageBreak/>
              <w:t>w potencjał architektoniczny obszaru (np. mur pruski), a przy obecnym brzmieniu kryterium otrzymują oni tyle samo punktów.</w:t>
            </w:r>
          </w:p>
          <w:p w14:paraId="6AA58A60" w14:textId="71718E18"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Kryterium wymaga doprecyzowania w zakresie potencjału gospodarczego, gdzie wykazuje się zachowanie tradycyjnych zawodów- tradycyjne zawody to takie, które wymierają ze względu na postęp tradycyjny, a ich atrakcyjność spada ze względu na małą rentowność</w:t>
            </w:r>
          </w:p>
          <w:p w14:paraId="6E754AF3" w14:textId="49975B57" w:rsidR="00343E28" w:rsidRPr="000665F9" w:rsidRDefault="00343E28" w:rsidP="00F03974">
            <w:pPr>
              <w:spacing w:after="0" w:line="240" w:lineRule="auto"/>
              <w:rPr>
                <w:rFonts w:ascii="Times New Roman" w:eastAsia="Times New Roman" w:hAnsi="Times New Roman" w:cs="Times New Roman"/>
                <w:lang w:eastAsia="pl-PL"/>
              </w:rPr>
            </w:pPr>
          </w:p>
        </w:tc>
        <w:tc>
          <w:tcPr>
            <w:tcW w:w="160" w:type="dxa"/>
            <w:shd w:val="clear" w:color="auto" w:fill="auto"/>
          </w:tcPr>
          <w:p w14:paraId="0D187F5F" w14:textId="77777777" w:rsidR="00343E28" w:rsidRPr="000665F9" w:rsidRDefault="00343E28">
            <w:pPr>
              <w:rPr>
                <w:rFonts w:ascii="Times New Roman" w:hAnsi="Times New Roman" w:cs="Times New Roman"/>
              </w:rPr>
            </w:pPr>
          </w:p>
        </w:tc>
      </w:tr>
      <w:tr w:rsidR="00343E28" w:rsidRPr="000665F9" w14:paraId="2BA03B83" w14:textId="7FDB118F" w:rsidTr="001F5071">
        <w:trPr>
          <w:gridAfter w:val="1"/>
          <w:wAfter w:w="160" w:type="dxa"/>
          <w:trHeight w:val="1844"/>
        </w:trPr>
        <w:tc>
          <w:tcPr>
            <w:tcW w:w="403" w:type="dxa"/>
            <w:vMerge/>
            <w:shd w:val="clear" w:color="auto" w:fill="FFFFFF" w:themeFill="background1"/>
            <w:vAlign w:val="center"/>
          </w:tcPr>
          <w:p w14:paraId="04246247"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624F8C00" w14:textId="5E33CBF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0BAC7E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38B9C" w14:textId="4B106BA3"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r w:rsidR="001F5071" w:rsidRPr="000665F9">
              <w:rPr>
                <w:rFonts w:ascii="Times New Roman" w:eastAsia="Times New Roman" w:hAnsi="Times New Roman" w:cs="Times New Roman"/>
                <w:lang w:eastAsia="pl-PL"/>
              </w:rPr>
              <w:t>przynajmniej dwóch ze wskazanych potencjałów</w:t>
            </w:r>
            <w:r w:rsidR="00A23280">
              <w:rPr>
                <w:rFonts w:ascii="Times New Roman" w:eastAsia="Times New Roman" w:hAnsi="Times New Roman" w:cs="Times New Roman"/>
                <w:lang w:eastAsia="pl-PL"/>
              </w:rPr>
              <w:t xml:space="preserve">, </w:t>
            </w:r>
            <w:r w:rsidR="001F5071">
              <w:rPr>
                <w:rFonts w:ascii="Times New Roman" w:eastAsia="Times New Roman" w:hAnsi="Times New Roman" w:cs="Times New Roman"/>
                <w:lang w:eastAsia="pl-PL"/>
              </w:rPr>
              <w:t xml:space="preserve"> w tym architektoniczneg</w:t>
            </w:r>
            <w:r w:rsidR="001F5071">
              <w:rPr>
                <w:rFonts w:ascii="Times New Roman" w:eastAsia="Times New Roman" w:hAnsi="Times New Roman" w:cs="Times New Roman"/>
                <w:lang w:eastAsia="pl-PL"/>
              </w:rPr>
              <w:lastRenderedPageBreak/>
              <w:t>o w stopniu mniejszym niż wskazany w opisie.</w:t>
            </w:r>
          </w:p>
        </w:tc>
        <w:tc>
          <w:tcPr>
            <w:tcW w:w="425" w:type="dxa"/>
            <w:shd w:val="clear" w:color="auto" w:fill="auto"/>
            <w:vAlign w:val="center"/>
            <w:hideMark/>
          </w:tcPr>
          <w:p w14:paraId="0F5FBD56" w14:textId="61131934"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14:paraId="66EF41A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E2129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3B70428" w14:textId="601DB12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F272D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D095F7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9935BE9"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5861B5D" w14:textId="626462AB" w:rsidTr="001F5071">
        <w:trPr>
          <w:gridAfter w:val="1"/>
          <w:wAfter w:w="160" w:type="dxa"/>
          <w:trHeight w:val="919"/>
        </w:trPr>
        <w:tc>
          <w:tcPr>
            <w:tcW w:w="403" w:type="dxa"/>
            <w:vMerge/>
            <w:shd w:val="clear" w:color="auto" w:fill="FFFFFF" w:themeFill="background1"/>
            <w:vAlign w:val="center"/>
          </w:tcPr>
          <w:p w14:paraId="271B7693"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D17DDEB" w14:textId="02DB035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9453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14:paraId="13D1BF81" w14:textId="20B38733" w:rsidR="00343E28" w:rsidRPr="000665F9" w:rsidRDefault="00343E28" w:rsidP="00BF0BB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14:paraId="70AC6DE2"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220075E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17B0A9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6B71F78" w14:textId="094BF1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3EF33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C048C4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AB47CB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1CDE25A1" w14:textId="2D490821" w:rsidTr="001F5071">
        <w:trPr>
          <w:gridAfter w:val="1"/>
          <w:wAfter w:w="160" w:type="dxa"/>
          <w:trHeight w:val="1392"/>
        </w:trPr>
        <w:tc>
          <w:tcPr>
            <w:tcW w:w="403" w:type="dxa"/>
            <w:vMerge w:val="restart"/>
            <w:shd w:val="clear" w:color="auto" w:fill="FFFFFF" w:themeFill="background1"/>
            <w:vAlign w:val="center"/>
          </w:tcPr>
          <w:p w14:paraId="23A871D2" w14:textId="5EEF5E8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14:paraId="34D4B8FF" w14:textId="63A09CB3"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Tworzenie nowych miejsc pracy </w:t>
            </w:r>
          </w:p>
        </w:tc>
        <w:tc>
          <w:tcPr>
            <w:tcW w:w="2002" w:type="dxa"/>
            <w:vMerge w:val="restart"/>
            <w:shd w:val="clear" w:color="auto" w:fill="FFFFFF" w:themeFill="background1"/>
            <w:vAlign w:val="center"/>
            <w:hideMark/>
          </w:tcPr>
          <w:p w14:paraId="5FC9CC00"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14:paraId="5BA41322" w14:textId="22568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14:paraId="407EF836" w14:textId="6F5BD06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noWrap/>
            <w:vAlign w:val="center"/>
            <w:hideMark/>
          </w:tcPr>
          <w:p w14:paraId="19DB9CBC" w14:textId="6BAA3AC9"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Operacja zakłada rozwój gospodarczy obszaru poprzez utworzenie miejsc pracy liczonych jako średnioroczne zatrudnienie i ewidencjonowanych na podstawie pełnych składek do ubezpieczenie z tytułu zatrudnienia</w:t>
            </w:r>
            <w:r w:rsidR="00413A94" w:rsidRPr="000665F9">
              <w:rPr>
                <w:rFonts w:ascii="Times New Roman" w:eastAsia="Calibri" w:hAnsi="Times New Roman" w:cs="Times New Roman"/>
              </w:rPr>
              <w:t xml:space="preserve"> lub innych dopuszczalnych wynikających z dokumentów programowych</w:t>
            </w:r>
          </w:p>
          <w:p w14:paraId="191885B5" w14:textId="77777777" w:rsidR="00343E28" w:rsidRPr="000665F9" w:rsidRDefault="00343E28" w:rsidP="009D5573">
            <w:pPr>
              <w:rPr>
                <w:rFonts w:ascii="Times New Roman" w:eastAsia="Calibri" w:hAnsi="Times New Roman" w:cs="Times New Roman"/>
              </w:rPr>
            </w:pPr>
          </w:p>
          <w:p w14:paraId="683D9C6A" w14:textId="77777777" w:rsidR="00343E28" w:rsidRPr="000665F9" w:rsidRDefault="00343E28" w:rsidP="009D5573">
            <w:pPr>
              <w:autoSpaceDE w:val="0"/>
              <w:autoSpaceDN w:val="0"/>
              <w:adjustRightInd w:val="0"/>
              <w:spacing w:after="0" w:line="240" w:lineRule="auto"/>
              <w:rPr>
                <w:rFonts w:ascii="Times New Roman" w:hAnsi="Times New Roman" w:cs="Times New Roman"/>
              </w:rPr>
            </w:pPr>
          </w:p>
          <w:p w14:paraId="620508EE" w14:textId="4C61ED87" w:rsidR="00343E28" w:rsidRPr="000665F9"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14:paraId="18D5012C" w14:textId="2D545D73" w:rsidR="00343E28" w:rsidRPr="00B25861"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3D2CB396" w14:textId="2853259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2B2F52D6" w14:textId="444A020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720BCBCF" w14:textId="337396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285C98EE" w14:textId="3E43A43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Niskie kompetencje w zakresie możliwości dywersyfikacji źródeł </w:t>
            </w:r>
            <w:r w:rsidRPr="000665F9">
              <w:rPr>
                <w:rFonts w:ascii="Times New Roman" w:eastAsia="Times New Roman" w:hAnsi="Times New Roman" w:cs="Times New Roman"/>
                <w:lang w:eastAsia="pl-PL"/>
              </w:rPr>
              <w:lastRenderedPageBreak/>
              <w:t>dochodów,  szczególnie wśród osób mających zatrudnienie w rolnictwie i rybactwie. ((D, W, B)</w:t>
            </w:r>
          </w:p>
          <w:p w14:paraId="23C00D35" w14:textId="6095ED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14:paraId="76348014" w14:textId="79CC926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 (D)</w:t>
            </w:r>
          </w:p>
        </w:tc>
        <w:tc>
          <w:tcPr>
            <w:tcW w:w="992" w:type="dxa"/>
            <w:vMerge w:val="restart"/>
            <w:shd w:val="clear" w:color="auto" w:fill="auto"/>
            <w:vAlign w:val="center"/>
            <w:hideMark/>
          </w:tcPr>
          <w:p w14:paraId="6C37A97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2E6D615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53B630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4252CE0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DB684C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5E10ED3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A69E4F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5B81030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F5F4CE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24801B36" w14:textId="4FFE2BAC" w:rsidR="00343E28" w:rsidRPr="000665F9" w:rsidRDefault="00343E28" w:rsidP="00F03974">
            <w:pPr>
              <w:spacing w:after="0" w:line="240" w:lineRule="auto"/>
              <w:rPr>
                <w:rFonts w:ascii="Times New Roman" w:eastAsia="Times New Roman" w:hAnsi="Times New Roman" w:cs="Times New Roman"/>
                <w:lang w:eastAsia="pl-PL"/>
              </w:rPr>
            </w:pPr>
          </w:p>
          <w:p w14:paraId="159ABC54" w14:textId="6BB9E011"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57227580" w14:textId="4C30B4EF"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t>
            </w:r>
          </w:p>
        </w:tc>
        <w:tc>
          <w:tcPr>
            <w:tcW w:w="993" w:type="dxa"/>
            <w:vMerge w:val="restart"/>
            <w:shd w:val="clear" w:color="auto" w:fill="auto"/>
            <w:noWrap/>
            <w:vAlign w:val="center"/>
            <w:hideMark/>
          </w:tcPr>
          <w:p w14:paraId="6002A1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FFEF66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33EA1C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4D063F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999034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01F53C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EB5F9DF" w14:textId="1F5F907A" w:rsidR="00343E28" w:rsidRPr="000665F9" w:rsidRDefault="00343E28" w:rsidP="00716441">
            <w:pPr>
              <w:spacing w:after="0" w:line="240" w:lineRule="auto"/>
              <w:rPr>
                <w:rFonts w:ascii="Times New Roman" w:eastAsia="Times New Roman" w:hAnsi="Times New Roman" w:cs="Times New Roman"/>
                <w:lang w:eastAsia="pl-PL"/>
              </w:rPr>
            </w:pPr>
          </w:p>
        </w:tc>
      </w:tr>
      <w:tr w:rsidR="00343E28" w:rsidRPr="000665F9" w14:paraId="33C6CFEC" w14:textId="052D0764" w:rsidTr="001F5071">
        <w:trPr>
          <w:gridAfter w:val="1"/>
          <w:wAfter w:w="160" w:type="dxa"/>
          <w:trHeight w:val="509"/>
        </w:trPr>
        <w:tc>
          <w:tcPr>
            <w:tcW w:w="403" w:type="dxa"/>
            <w:vMerge/>
            <w:shd w:val="clear" w:color="auto" w:fill="FFFFFF" w:themeFill="background1"/>
            <w:vAlign w:val="center"/>
          </w:tcPr>
          <w:p w14:paraId="33D7F6C5"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115662A4" w14:textId="10234342"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A12D6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7FAFDA82" w14:textId="63E222B7" w:rsidR="00343E28" w:rsidRPr="000665F9" w:rsidRDefault="00343E28" w:rsidP="0086722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14:paraId="185E9CB9" w14:textId="3057FE8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shd w:val="clear" w:color="auto" w:fill="auto"/>
            <w:noWrap/>
            <w:vAlign w:val="center"/>
            <w:hideMark/>
          </w:tcPr>
          <w:p w14:paraId="00AF237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4FB057D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59F0B09F" w14:textId="3E9AB220"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1B4B18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C0B97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4E0DC58"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E3DCF7B" w14:textId="17FBDF89" w:rsidTr="001F5071">
        <w:trPr>
          <w:gridAfter w:val="1"/>
          <w:wAfter w:w="160" w:type="dxa"/>
          <w:trHeight w:val="1500"/>
        </w:trPr>
        <w:tc>
          <w:tcPr>
            <w:tcW w:w="403" w:type="dxa"/>
            <w:vMerge/>
            <w:shd w:val="clear" w:color="auto" w:fill="FFFFFF" w:themeFill="background1"/>
            <w:vAlign w:val="center"/>
          </w:tcPr>
          <w:p w14:paraId="727E53D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14:paraId="407387D1" w14:textId="7F22BB7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14:paraId="2B2E33D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3B71E8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p w14:paraId="2687B3EC" w14:textId="755ABC0A"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14:paraId="3F0E1F07" w14:textId="399750D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1BC9358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6D85200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11171153" w14:textId="3B274B6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D0067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3805B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5A26CC6F"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D1A28C0" w14:textId="1D7D9ACA" w:rsidTr="001F5071">
        <w:trPr>
          <w:gridAfter w:val="1"/>
          <w:wAfter w:w="160" w:type="dxa"/>
          <w:trHeight w:val="525"/>
        </w:trPr>
        <w:tc>
          <w:tcPr>
            <w:tcW w:w="403" w:type="dxa"/>
            <w:vMerge/>
            <w:shd w:val="clear" w:color="auto" w:fill="FFFFFF" w:themeFill="background1"/>
            <w:vAlign w:val="center"/>
          </w:tcPr>
          <w:p w14:paraId="1CCC097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6D2355CE" w14:textId="73624A5F"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F9FC2E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F05BC5D" w14:textId="7B4C02CC"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14:paraId="0A18138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8B1F06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57FC492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611290" w14:textId="272BD7A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5011E20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19C7F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6A7F06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F605895" w14:textId="23BE8207" w:rsidTr="001F5071">
        <w:trPr>
          <w:gridAfter w:val="1"/>
          <w:wAfter w:w="160" w:type="dxa"/>
          <w:trHeight w:val="780"/>
        </w:trPr>
        <w:tc>
          <w:tcPr>
            <w:tcW w:w="403" w:type="dxa"/>
            <w:vMerge w:val="restart"/>
            <w:shd w:val="clear" w:color="auto" w:fill="FFFFFF" w:themeFill="background1"/>
            <w:vAlign w:val="center"/>
          </w:tcPr>
          <w:p w14:paraId="4C342C7B" w14:textId="6D4417D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14:paraId="7F9A208B" w14:textId="5A92C8F4"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14:paraId="56DF69AF" w14:textId="4F04FCE2" w:rsidR="00343E28" w:rsidRPr="000665F9" w:rsidRDefault="00343E28" w:rsidP="006A04A8">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 xml:space="preserve">podejmowaniem działalności </w:t>
            </w:r>
            <w:r w:rsidRPr="000665F9">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993" w:type="dxa"/>
            <w:shd w:val="clear" w:color="auto" w:fill="auto"/>
            <w:vAlign w:val="center"/>
            <w:hideMark/>
          </w:tcPr>
          <w:p w14:paraId="53E63BB6" w14:textId="7986468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jest realizowana przez przedstawiciela grup defaworyzowanych </w:t>
            </w:r>
            <w:r w:rsidR="00AE541F">
              <w:rPr>
                <w:rFonts w:ascii="Times New Roman" w:eastAsia="Times New Roman" w:hAnsi="Times New Roman" w:cs="Times New Roman"/>
                <w:lang w:eastAsia="pl-PL"/>
              </w:rPr>
              <w:t>i we wniosku o</w:t>
            </w:r>
            <w:r w:rsidR="00C2523F">
              <w:rPr>
                <w:rFonts w:ascii="Times New Roman" w:eastAsia="Times New Roman" w:hAnsi="Times New Roman" w:cs="Times New Roman"/>
                <w:lang w:eastAsia="pl-PL"/>
              </w:rPr>
              <w:t>kreślony</w:t>
            </w:r>
            <w:r w:rsidR="00AE541F">
              <w:rPr>
                <w:rFonts w:ascii="Times New Roman" w:eastAsia="Times New Roman" w:hAnsi="Times New Roman" w:cs="Times New Roman"/>
                <w:lang w:eastAsia="pl-PL"/>
              </w:rPr>
              <w:t xml:space="preserve"> został wskaźnik wsparcia miejsca pracy dla osób z </w:t>
            </w:r>
            <w:r w:rsidR="00AE541F">
              <w:rPr>
                <w:rFonts w:ascii="Times New Roman" w:eastAsia="Times New Roman" w:hAnsi="Times New Roman" w:cs="Times New Roman"/>
                <w:lang w:eastAsia="pl-PL"/>
              </w:rPr>
              <w:lastRenderedPageBreak/>
              <w:t>grupy defaworyzowanych.</w:t>
            </w:r>
          </w:p>
        </w:tc>
        <w:tc>
          <w:tcPr>
            <w:tcW w:w="425" w:type="dxa"/>
            <w:shd w:val="clear" w:color="auto" w:fill="auto"/>
            <w:vAlign w:val="center"/>
            <w:hideMark/>
          </w:tcPr>
          <w:p w14:paraId="428D867D" w14:textId="64DE4F0E" w:rsidR="00343E28" w:rsidRPr="000665F9" w:rsidRDefault="004618B1"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14:paraId="24019795" w14:textId="2E14583A" w:rsidR="00343E28" w:rsidRPr="000665F9" w:rsidRDefault="00343E28" w:rsidP="006F276E">
            <w:pPr>
              <w:autoSpaceDE w:val="0"/>
              <w:autoSpaceDN w:val="0"/>
              <w:adjustRightInd w:val="0"/>
              <w:spacing w:after="0" w:line="240" w:lineRule="auto"/>
              <w:rPr>
                <w:rFonts w:ascii="Times New Roman" w:eastAsia="Calibri" w:hAnsi="Times New Roman" w:cs="Times New Roman"/>
              </w:rPr>
            </w:pPr>
            <w:r w:rsidRPr="000665F9">
              <w:rPr>
                <w:rFonts w:ascii="Times New Roman" w:eastAsia="Times New Roman" w:hAnsi="Times New Roman" w:cs="Times New Roman"/>
                <w:lang w:eastAsia="pl-PL"/>
              </w:rPr>
              <w:t xml:space="preserve">Grupa defaworyzowana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t>
            </w:r>
            <w:r w:rsidRPr="000665F9">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14:paraId="6C20F6E8" w14:textId="77777777" w:rsidR="00343E28" w:rsidRPr="000665F9" w:rsidRDefault="00343E28" w:rsidP="00703FEA">
            <w:pPr>
              <w:rPr>
                <w:rFonts w:ascii="Times New Roman" w:eastAsia="Calibri" w:hAnsi="Times New Roman" w:cs="Times New Roman"/>
              </w:rPr>
            </w:pPr>
          </w:p>
          <w:p w14:paraId="4A6D4D4A" w14:textId="5D897652"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61BECF7E"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Dokumenty potwierdzające, że: </w:t>
            </w:r>
          </w:p>
          <w:p w14:paraId="702B03D1" w14:textId="3AACB543"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wnioskodawca jest zarejestrowany jako bezrobotny przez minimum12msc. Na podstawi</w:t>
            </w:r>
            <w:r w:rsidRPr="000665F9">
              <w:rPr>
                <w:rFonts w:ascii="Times New Roman" w:eastAsia="Times New Roman" w:hAnsi="Times New Roman" w:cs="Times New Roman"/>
                <w:lang w:eastAsia="pl-PL"/>
              </w:rPr>
              <w:lastRenderedPageBreak/>
              <w:t xml:space="preserve">e zaświadczenia z urzędu pracy. </w:t>
            </w:r>
          </w:p>
          <w:p w14:paraId="3D3E4A1C"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2. Wnioskodawca jest osobą niezarejestrowaną i pozostającą w szarej strefie przez min. 12msc na podstawie zaświadczenia z </w:t>
            </w:r>
            <w:proofErr w:type="spellStart"/>
            <w:r w:rsidRPr="000665F9">
              <w:rPr>
                <w:rFonts w:ascii="Times New Roman" w:eastAsia="Times New Roman" w:hAnsi="Times New Roman" w:cs="Times New Roman"/>
                <w:lang w:eastAsia="pl-PL"/>
              </w:rPr>
              <w:t>Zusu</w:t>
            </w:r>
            <w:proofErr w:type="spellEnd"/>
            <w:r w:rsidRPr="000665F9">
              <w:rPr>
                <w:rFonts w:ascii="Times New Roman" w:eastAsia="Times New Roman" w:hAnsi="Times New Roman" w:cs="Times New Roman"/>
                <w:lang w:eastAsia="pl-PL"/>
              </w:rPr>
              <w:t xml:space="preserve"> o nieopłacaniu składek z tytułu zatrudnienia oraz </w:t>
            </w:r>
            <w:proofErr w:type="spellStart"/>
            <w:r w:rsidRPr="000665F9">
              <w:rPr>
                <w:rFonts w:ascii="Times New Roman" w:eastAsia="Times New Roman" w:hAnsi="Times New Roman" w:cs="Times New Roman"/>
                <w:lang w:eastAsia="pl-PL"/>
              </w:rPr>
              <w:t>zaświadzcenia</w:t>
            </w:r>
            <w:proofErr w:type="spellEnd"/>
            <w:r w:rsidRPr="000665F9">
              <w:rPr>
                <w:rFonts w:ascii="Times New Roman" w:eastAsia="Times New Roman" w:hAnsi="Times New Roman" w:cs="Times New Roman"/>
                <w:lang w:eastAsia="pl-PL"/>
              </w:rPr>
              <w:t xml:space="preserve"> z Urzędu </w:t>
            </w:r>
            <w:r w:rsidRPr="000665F9">
              <w:rPr>
                <w:rFonts w:ascii="Times New Roman" w:eastAsia="Times New Roman" w:hAnsi="Times New Roman" w:cs="Times New Roman"/>
                <w:lang w:eastAsia="pl-PL"/>
              </w:rPr>
              <w:lastRenderedPageBreak/>
              <w:t>Pracy o braku wpisu</w:t>
            </w:r>
          </w:p>
          <w:p w14:paraId="19ADDE47" w14:textId="28C2263E"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3.Kobiety powracające na lokalny rynek pracy -</w:t>
            </w:r>
            <w:r w:rsidR="00D42D78" w:rsidRPr="000665F9" w:rsidDel="00D42D78">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 xml:space="preserve">kobieta niezatrudniona </w:t>
            </w:r>
          </w:p>
          <w:p w14:paraId="3E3515EC" w14:textId="1B74D07B" w:rsidR="00030AFA" w:rsidRPr="00D42D78"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np. Aktu urodzenia dziecka </w:t>
            </w:r>
            <w:r w:rsidRPr="00D42D78">
              <w:rPr>
                <w:rFonts w:ascii="Times New Roman" w:eastAsia="Times New Roman" w:hAnsi="Times New Roman" w:cs="Times New Roman"/>
                <w:lang w:eastAsia="pl-PL"/>
              </w:rPr>
              <w:t>oraz na podstawie Świadectwa pracy wskazującego stosunek zakończenia pracy najpóźniej z dniem porodu lub Zaświadc</w:t>
            </w:r>
            <w:r w:rsidRPr="00D42D78">
              <w:rPr>
                <w:rFonts w:ascii="Times New Roman" w:eastAsia="Times New Roman" w:hAnsi="Times New Roman" w:cs="Times New Roman"/>
                <w:lang w:eastAsia="pl-PL"/>
              </w:rPr>
              <w:lastRenderedPageBreak/>
              <w:t xml:space="preserve">zenie z UP że nie jest zarejestrowana jako bezrobotna lub z </w:t>
            </w:r>
            <w:proofErr w:type="spellStart"/>
            <w:r w:rsidRPr="00D42D78">
              <w:rPr>
                <w:rFonts w:ascii="Times New Roman" w:eastAsia="Times New Roman" w:hAnsi="Times New Roman" w:cs="Times New Roman"/>
                <w:lang w:eastAsia="pl-PL"/>
              </w:rPr>
              <w:t>Zusu</w:t>
            </w:r>
            <w:proofErr w:type="spellEnd"/>
            <w:r w:rsidRPr="00D42D78">
              <w:rPr>
                <w:rFonts w:ascii="Times New Roman" w:eastAsia="Times New Roman" w:hAnsi="Times New Roman" w:cs="Times New Roman"/>
                <w:lang w:eastAsia="pl-PL"/>
              </w:rPr>
              <w:t xml:space="preserve">, że podlega ubezpieczeniu jako </w:t>
            </w:r>
            <w:proofErr w:type="spellStart"/>
            <w:r w:rsidRPr="00D42D78">
              <w:rPr>
                <w:rFonts w:ascii="Times New Roman" w:eastAsia="Times New Roman" w:hAnsi="Times New Roman" w:cs="Times New Roman"/>
                <w:lang w:eastAsia="pl-PL"/>
              </w:rPr>
              <w:t>domownik,student</w:t>
            </w:r>
            <w:proofErr w:type="spellEnd"/>
            <w:r w:rsidRPr="00D42D78">
              <w:rPr>
                <w:rFonts w:ascii="Times New Roman" w:eastAsia="Times New Roman" w:hAnsi="Times New Roman" w:cs="Times New Roman"/>
                <w:lang w:eastAsia="pl-PL"/>
              </w:rPr>
              <w:t>, uczeń.</w:t>
            </w:r>
          </w:p>
          <w:p w14:paraId="1596C731" w14:textId="7D8D0C0A"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Świadectwo ukończenia nauki lub zaświadczenia o odbywaniu nauki w ostatniej klasie szkoły średniej lub zawodowej lub </w:t>
            </w:r>
            <w:r w:rsidRPr="000665F9">
              <w:rPr>
                <w:rFonts w:ascii="Times New Roman" w:eastAsia="Times New Roman" w:hAnsi="Times New Roman" w:cs="Times New Roman"/>
                <w:lang w:eastAsia="pl-PL"/>
              </w:rPr>
              <w:lastRenderedPageBreak/>
              <w:t>uczelni wyższej</w:t>
            </w:r>
          </w:p>
          <w:p w14:paraId="12BE213B" w14:textId="40DB981D" w:rsidR="00C563CD" w:rsidRPr="00B25861" w:rsidRDefault="00C563CD"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Zaświadczenie z ZUS o niezatrudnieniu dotychczas na umowę o pracę.</w:t>
            </w:r>
          </w:p>
          <w:p w14:paraId="54646F14"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5. Dokumenty potwierdzające przynależność do sektora rybackiego lub ubezpieczania we wspólnym gospodarstwie łącznie z dokumentami potwierdzającymi rybactwo </w:t>
            </w:r>
            <w:proofErr w:type="spellStart"/>
            <w:r w:rsidRPr="000665F9">
              <w:rPr>
                <w:rFonts w:ascii="Times New Roman" w:eastAsia="Times New Roman" w:hAnsi="Times New Roman" w:cs="Times New Roman"/>
                <w:lang w:eastAsia="pl-PL"/>
              </w:rPr>
              <w:t>gosppdar</w:t>
            </w:r>
            <w:r w:rsidRPr="000665F9">
              <w:rPr>
                <w:rFonts w:ascii="Times New Roman" w:eastAsia="Times New Roman" w:hAnsi="Times New Roman" w:cs="Times New Roman"/>
                <w:lang w:eastAsia="pl-PL"/>
              </w:rPr>
              <w:lastRenderedPageBreak/>
              <w:t>stwa</w:t>
            </w:r>
            <w:proofErr w:type="spellEnd"/>
          </w:p>
          <w:p w14:paraId="2A828C2B" w14:textId="2C0628A9" w:rsidR="00343E28" w:rsidRPr="000665F9" w:rsidRDefault="00030AFA"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6. Osoby 50+ Dowód osobisty. Dokumenty potwierdzające zwolnienie z tytułu likwidacji stanowiska pracy</w:t>
            </w:r>
          </w:p>
        </w:tc>
        <w:tc>
          <w:tcPr>
            <w:tcW w:w="2410" w:type="dxa"/>
            <w:vMerge w:val="restart"/>
            <w:shd w:val="clear" w:color="auto" w:fill="auto"/>
            <w:noWrap/>
            <w:vAlign w:val="center"/>
            <w:hideMark/>
          </w:tcPr>
          <w:p w14:paraId="70EF878B" w14:textId="04902F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Identyfikacja grup defaworyzowanych. (D)</w:t>
            </w:r>
          </w:p>
          <w:p w14:paraId="20D01E30" w14:textId="7366436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6B22EDD4" w14:textId="384A0B0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67923D43" w14:textId="7798CF6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42EB336" w14:textId="42EC789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nabycie kwalifikacji  dostosowanych do potrzeb rynku pracy w </w:t>
            </w:r>
            <w:r w:rsidRPr="000665F9">
              <w:rPr>
                <w:rFonts w:ascii="Times New Roman" w:eastAsia="Times New Roman" w:hAnsi="Times New Roman" w:cs="Times New Roman"/>
                <w:lang w:eastAsia="pl-PL"/>
              </w:rPr>
              <w:lastRenderedPageBreak/>
              <w:t>tym branż turystycznej, edukacyjnej, usługi okołoturystyczne i rybackiej. (D, W)</w:t>
            </w:r>
          </w:p>
          <w:p w14:paraId="5E3AEE97" w14:textId="4B03F42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71B9B56F" w14:textId="77777777" w:rsidR="00343E28" w:rsidRPr="000665F9"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14:paraId="33A0C56C" w14:textId="5D2D462D"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1.1_1,2,3</w:t>
            </w:r>
          </w:p>
          <w:p w14:paraId="39C2950E" w14:textId="2CEA14E0"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1.2_1,2,3</w:t>
            </w:r>
          </w:p>
          <w:p w14:paraId="78DD053C" w14:textId="2B2F97C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2.1_6,8</w:t>
            </w:r>
          </w:p>
          <w:p w14:paraId="521ED61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409188A" w14:textId="5BDDEB21"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1.1.1_1,3</w:t>
            </w:r>
          </w:p>
          <w:p w14:paraId="6BFF1F3A" w14:textId="6B92424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1.1.2_1,2</w:t>
            </w:r>
          </w:p>
          <w:p w14:paraId="355DDDA5" w14:textId="65059035"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1.2.1_1,2,3</w:t>
            </w:r>
          </w:p>
          <w:p w14:paraId="6D0CDA3B" w14:textId="217A292E"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1.2.2_1,2,3</w:t>
            </w:r>
          </w:p>
          <w:p w14:paraId="211CFABA" w14:textId="668AA11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1.2.3_1,2,4</w:t>
            </w:r>
          </w:p>
          <w:p w14:paraId="6FCB7D9F" w14:textId="6F524E29"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2.1.2_1,3</w:t>
            </w:r>
          </w:p>
          <w:p w14:paraId="6C9F249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2.1.3_1</w:t>
            </w:r>
          </w:p>
          <w:p w14:paraId="304C6B9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5E0077A" w14:textId="7EC81728"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4E8B870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9C7B16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CED3CB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43F2E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6DBF55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tc>
        <w:tc>
          <w:tcPr>
            <w:tcW w:w="3118" w:type="dxa"/>
            <w:vMerge w:val="restart"/>
          </w:tcPr>
          <w:p w14:paraId="7895D3F1" w14:textId="77777777" w:rsidR="004618B1" w:rsidRPr="00DD61EE" w:rsidRDefault="004618B1" w:rsidP="004618B1">
            <w:pPr>
              <w:pStyle w:val="Tekstkomentarza"/>
              <w:rPr>
                <w:rFonts w:ascii="Times New Roman" w:hAnsi="Times New Roman" w:cs="Times New Roman"/>
              </w:rPr>
            </w:pPr>
            <w:r w:rsidRPr="00DD61EE">
              <w:rPr>
                <w:rFonts w:ascii="Times New Roman" w:hAnsi="Times New Roman" w:cs="Times New Roman"/>
                <w:sz w:val="23"/>
                <w:szCs w:val="23"/>
              </w:rPr>
              <w:t>Wg. Definicji wynikającej z ustawy o promocji zatrudnienia i instytucjach rynku pracy bezrobotnym długotrwale – oznacza to bezrobotnego pozostającego w rejestrze powiatowego urzędu pracy łącznie przez okres ponad 12 miesięcy w okresie ostatnich 2 lat, z wyłączeniem okresów odbywania stażu i przygotowania zawodowego dorosłych;</w:t>
            </w:r>
          </w:p>
          <w:p w14:paraId="5E8EFB84" w14:textId="49378DA1" w:rsidR="00343E28" w:rsidRPr="00F52ED1" w:rsidRDefault="004618B1" w:rsidP="00EE6D0E">
            <w:pPr>
              <w:spacing w:after="0" w:line="240" w:lineRule="auto"/>
              <w:rPr>
                <w:rFonts w:ascii="Times New Roman" w:eastAsia="Times New Roman" w:hAnsi="Times New Roman" w:cs="Times New Roman"/>
                <w:lang w:eastAsia="pl-PL"/>
              </w:rPr>
            </w:pPr>
            <w:r w:rsidRPr="00DD61EE">
              <w:rPr>
                <w:rFonts w:ascii="Times New Roman" w:eastAsia="Times New Roman" w:hAnsi="Times New Roman" w:cs="Times New Roman"/>
                <w:lang w:eastAsia="pl-PL"/>
              </w:rPr>
              <w:t xml:space="preserve">Zwiększenie ilości punktów związane jest z porównywalną ilością </w:t>
            </w:r>
            <w:r w:rsidRPr="00F52ED1">
              <w:rPr>
                <w:rFonts w:ascii="Times New Roman" w:eastAsia="Times New Roman" w:hAnsi="Times New Roman" w:cs="Times New Roman"/>
                <w:lang w:eastAsia="pl-PL"/>
              </w:rPr>
              <w:t xml:space="preserve">punktów dla zatrudnienia </w:t>
            </w:r>
            <w:r w:rsidRPr="00F52ED1">
              <w:rPr>
                <w:rFonts w:ascii="Times New Roman" w:eastAsia="Times New Roman" w:hAnsi="Times New Roman" w:cs="Times New Roman"/>
                <w:lang w:eastAsia="pl-PL"/>
              </w:rPr>
              <w:lastRenderedPageBreak/>
              <w:t>osób z grupy defaworyzowanej w kryterium :</w:t>
            </w:r>
            <w:r w:rsidR="00EE6D0E" w:rsidRPr="00F52ED1">
              <w:rPr>
                <w:rFonts w:ascii="Times New Roman" w:eastAsia="Times New Roman" w:hAnsi="Times New Roman" w:cs="Times New Roman"/>
                <w:lang w:eastAsia="pl-PL"/>
              </w:rPr>
              <w:t xml:space="preserve"> Zaspokajanie potrzeb grup defaworyzowanych na rynku pracy. Osoba starająca się o uzyskanie punktów na etapie składania wniosku musi zgromadzić niezbędną dokumentację.</w:t>
            </w:r>
            <w:r w:rsidR="00EE6D0E" w:rsidRPr="00DD61EE">
              <w:rPr>
                <w:rFonts w:ascii="Times New Roman" w:eastAsia="Times New Roman" w:hAnsi="Times New Roman" w:cs="Times New Roman"/>
                <w:lang w:eastAsia="pl-PL"/>
              </w:rPr>
              <w:t xml:space="preserve"> Utworzenie jednego miejsca pracy dla osób z grupy defaworyzowanej jest deklaratywne.</w:t>
            </w:r>
          </w:p>
        </w:tc>
      </w:tr>
      <w:tr w:rsidR="00343E28" w:rsidRPr="000665F9" w14:paraId="04CA993B" w14:textId="2E53E0E7" w:rsidTr="001F5071">
        <w:trPr>
          <w:gridAfter w:val="1"/>
          <w:wAfter w:w="160" w:type="dxa"/>
          <w:trHeight w:val="780"/>
        </w:trPr>
        <w:tc>
          <w:tcPr>
            <w:tcW w:w="403" w:type="dxa"/>
            <w:vMerge/>
            <w:shd w:val="clear" w:color="auto" w:fill="FFFFFF" w:themeFill="background1"/>
            <w:vAlign w:val="center"/>
          </w:tcPr>
          <w:p w14:paraId="46926682" w14:textId="33E73F7E"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E3332A2" w14:textId="089B3D7C"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4D2A36E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7895C1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
          <w:p w14:paraId="1B9FABB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78B438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00FCAF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14AA66CA" w14:textId="6D48128D"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83617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32FA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2E7D19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0614BC" w14:textId="726149C0" w:rsidTr="001F5071">
        <w:trPr>
          <w:gridAfter w:val="1"/>
          <w:wAfter w:w="160" w:type="dxa"/>
          <w:trHeight w:val="780"/>
        </w:trPr>
        <w:tc>
          <w:tcPr>
            <w:tcW w:w="403" w:type="dxa"/>
            <w:vMerge w:val="restart"/>
            <w:shd w:val="clear" w:color="auto" w:fill="FFFFFF" w:themeFill="background1"/>
            <w:vAlign w:val="center"/>
          </w:tcPr>
          <w:p w14:paraId="5B2ACF28" w14:textId="22BF1A9F" w:rsidR="00343E28" w:rsidRPr="000665F9" w:rsidRDefault="006A04A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14:paraId="6B651B1D" w14:textId="7973665C"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Zaspokajanie potrzeb grup defaworyzowanych na rynku pracy </w:t>
            </w:r>
          </w:p>
        </w:tc>
        <w:tc>
          <w:tcPr>
            <w:tcW w:w="2002" w:type="dxa"/>
            <w:vMerge w:val="restart"/>
            <w:shd w:val="clear" w:color="auto" w:fill="FFFFFF" w:themeFill="background1"/>
            <w:vAlign w:val="center"/>
            <w:hideMark/>
          </w:tcPr>
          <w:p w14:paraId="20CE0798" w14:textId="2713DD3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rozwijaniem działalności gospodarczej</w:t>
            </w:r>
            <w:r w:rsidRPr="000665F9">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0665F9">
              <w:rPr>
                <w:rFonts w:ascii="Times New Roman" w:eastAsia="Times New Roman" w:hAnsi="Times New Roman" w:cs="Times New Roman"/>
                <w:lang w:eastAsia="pl-PL"/>
              </w:rPr>
              <w:t xml:space="preserve"> P</w:t>
            </w:r>
            <w:r w:rsidRPr="000665F9">
              <w:rPr>
                <w:rFonts w:ascii="Times New Roman" w:eastAsia="Times New Roman" w:hAnsi="Times New Roman" w:cs="Times New Roman"/>
                <w:lang w:eastAsia="pl-PL"/>
              </w:rPr>
              <w:t xml:space="preserve">lanuje utworzenie miejsca pracy, w ramach którego przez okres realizacji operacji i zachowania jej trwałości zatrudniona będzie </w:t>
            </w:r>
            <w:r w:rsidRPr="000665F9">
              <w:rPr>
                <w:rFonts w:ascii="Times New Roman" w:eastAsia="Times New Roman" w:hAnsi="Times New Roman" w:cs="Times New Roman"/>
                <w:lang w:eastAsia="pl-PL"/>
              </w:rPr>
              <w:lastRenderedPageBreak/>
              <w:t xml:space="preserve">osoba ze wskazanych w LSR grup defaworyzowanych  pochodzących z obszaru LSR  </w:t>
            </w:r>
          </w:p>
        </w:tc>
        <w:tc>
          <w:tcPr>
            <w:tcW w:w="993" w:type="dxa"/>
            <w:shd w:val="clear" w:color="auto" w:fill="auto"/>
            <w:vAlign w:val="center"/>
            <w:hideMark/>
          </w:tcPr>
          <w:p w14:paraId="1B0626F7" w14:textId="3AF3635F" w:rsidR="00343E28" w:rsidRPr="000665F9" w:rsidRDefault="00343E28" w:rsidP="00CB090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Operacja przewiduje utworzenie przynajmniej dwóch miejsc pracy dla osób z grup defaworyzowanych  </w:t>
            </w:r>
            <w:r w:rsidR="00CB090C">
              <w:rPr>
                <w:rFonts w:ascii="Times New Roman" w:eastAsia="Times New Roman" w:hAnsi="Times New Roman" w:cs="Times New Roman"/>
                <w:lang w:eastAsia="pl-PL"/>
              </w:rPr>
              <w:t xml:space="preserve">,we wniosku określony został </w:t>
            </w:r>
            <w:r w:rsidR="00CB090C">
              <w:rPr>
                <w:rFonts w:ascii="Times New Roman" w:eastAsia="Times New Roman" w:hAnsi="Times New Roman" w:cs="Times New Roman"/>
                <w:lang w:eastAsia="pl-PL"/>
              </w:rPr>
              <w:lastRenderedPageBreak/>
              <w:t>wskaźnik wsparcia miejsca pracy dla osób z grup defaworyzowanych.</w:t>
            </w:r>
          </w:p>
        </w:tc>
        <w:tc>
          <w:tcPr>
            <w:tcW w:w="425" w:type="dxa"/>
            <w:shd w:val="clear" w:color="auto" w:fill="auto"/>
            <w:vAlign w:val="center"/>
            <w:hideMark/>
          </w:tcPr>
          <w:p w14:paraId="561195E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14:paraId="71E7460A" w14:textId="401930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Grupa defaworyzowana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 przypadku przedsięwzięć 1.2.2 oraz 1.2.3 przyznawana jest dodatkowa premia.</w:t>
            </w:r>
          </w:p>
          <w:p w14:paraId="4AA7AC59" w14:textId="29787DFC"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•Zatrudnienie osoby z grupy defaworyzowanej będzie wpisane we wniosku o przyznanie pomocy i przeniesione do umowy.</w:t>
            </w:r>
          </w:p>
          <w:p w14:paraId="1D8B9D1D" w14:textId="32368218"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 </w:t>
            </w:r>
          </w:p>
          <w:p w14:paraId="10171FA7" w14:textId="77777777" w:rsidR="00343E28" w:rsidRPr="000665F9" w:rsidRDefault="00343E28" w:rsidP="009D5573">
            <w:pPr>
              <w:rPr>
                <w:rFonts w:ascii="Times New Roman" w:eastAsia="Calibri" w:hAnsi="Times New Roman" w:cs="Times New Roman"/>
              </w:rPr>
            </w:pPr>
          </w:p>
          <w:p w14:paraId="7BB1171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4D83A834" w14:textId="3111121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
          <w:p w14:paraId="05C2BECB" w14:textId="78EA3F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Identyfikacja grup defaworyzowanych (D).</w:t>
            </w:r>
          </w:p>
          <w:p w14:paraId="360AC86A" w14:textId="022C0F8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56B761A6" w14:textId="1E33974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5FA55ACE" w14:textId="5B50C29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59971B7" w14:textId="67BB09F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nabycie kwalifikacji  dostosowanych do potrzeb rynku pracy w </w:t>
            </w:r>
            <w:r w:rsidRPr="000665F9">
              <w:rPr>
                <w:rFonts w:ascii="Times New Roman" w:eastAsia="Times New Roman" w:hAnsi="Times New Roman" w:cs="Times New Roman"/>
                <w:lang w:eastAsia="pl-PL"/>
              </w:rPr>
              <w:lastRenderedPageBreak/>
              <w:t>tym branż turystycznej, edukacyjnej, usługi okołoturystyczne i rybackiej. (D, W)</w:t>
            </w:r>
          </w:p>
          <w:p w14:paraId="1DA1B4E4" w14:textId="05DF26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53CF82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038428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1.1_1,2,3</w:t>
            </w:r>
          </w:p>
          <w:p w14:paraId="495C278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1.2_1,2,3</w:t>
            </w:r>
          </w:p>
          <w:p w14:paraId="6F64552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2.1_6,8</w:t>
            </w:r>
          </w:p>
          <w:p w14:paraId="7722C7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C5DA3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1.1.1_1,3</w:t>
            </w:r>
          </w:p>
          <w:p w14:paraId="7F675FB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1.1.2_1,2</w:t>
            </w:r>
          </w:p>
          <w:p w14:paraId="3BCEEEE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1.2.1_1,2,3</w:t>
            </w:r>
          </w:p>
          <w:p w14:paraId="0CAFF97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1.2.2_1,2,3</w:t>
            </w:r>
          </w:p>
          <w:p w14:paraId="560168F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1.2.3_1,2,4</w:t>
            </w:r>
          </w:p>
          <w:p w14:paraId="0F24FB2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2.1.2_1,3</w:t>
            </w:r>
          </w:p>
          <w:p w14:paraId="17E1B5A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5ABF1ADA" w14:textId="49024F0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7075FD4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9817B3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7607C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BA5F7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916B98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3AA566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18C1B33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957432A" w14:textId="76F02AEF" w:rsidR="00343E28" w:rsidRPr="000665F9" w:rsidRDefault="00390A57" w:rsidP="00F03974">
            <w:pPr>
              <w:spacing w:after="0" w:line="240" w:lineRule="auto"/>
              <w:rPr>
                <w:rFonts w:ascii="Times New Roman" w:eastAsia="Times New Roman" w:hAnsi="Times New Roman" w:cs="Times New Roman"/>
                <w:lang w:eastAsia="pl-PL"/>
              </w:rPr>
            </w:pPr>
            <w:r w:rsidRPr="00390A57">
              <w:rPr>
                <w:rFonts w:ascii="Times New Roman" w:eastAsia="Times New Roman" w:hAnsi="Times New Roman" w:cs="Times New Roman"/>
                <w:color w:val="FF0000"/>
                <w:lang w:eastAsia="pl-PL"/>
              </w:rPr>
              <w:t xml:space="preserve">Proponuję wpisać gdzie we </w:t>
            </w:r>
            <w:proofErr w:type="spellStart"/>
            <w:r w:rsidRPr="00390A57">
              <w:rPr>
                <w:rFonts w:ascii="Times New Roman" w:eastAsia="Times New Roman" w:hAnsi="Times New Roman" w:cs="Times New Roman"/>
                <w:color w:val="FF0000"/>
                <w:lang w:eastAsia="pl-PL"/>
              </w:rPr>
              <w:t>WoPP</w:t>
            </w:r>
            <w:proofErr w:type="spellEnd"/>
            <w:r w:rsidRPr="00390A57">
              <w:rPr>
                <w:rFonts w:ascii="Times New Roman" w:eastAsia="Times New Roman" w:hAnsi="Times New Roman" w:cs="Times New Roman"/>
                <w:color w:val="FF0000"/>
                <w:lang w:eastAsia="pl-PL"/>
              </w:rPr>
              <w:t xml:space="preserve"> ma być wskazane zatrudnienie osoby z grupy defaworyzowanej.</w:t>
            </w:r>
          </w:p>
        </w:tc>
      </w:tr>
      <w:tr w:rsidR="00343E28" w:rsidRPr="000665F9" w14:paraId="17548184" w14:textId="43B851D6" w:rsidTr="001F5071">
        <w:trPr>
          <w:gridAfter w:val="1"/>
          <w:wAfter w:w="160" w:type="dxa"/>
          <w:trHeight w:val="780"/>
        </w:trPr>
        <w:tc>
          <w:tcPr>
            <w:tcW w:w="403" w:type="dxa"/>
            <w:vMerge/>
            <w:shd w:val="clear" w:color="auto" w:fill="FFFFFF" w:themeFill="background1"/>
            <w:vAlign w:val="center"/>
          </w:tcPr>
          <w:p w14:paraId="5EF9FB98"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6564784" w14:textId="145A1590"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70256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FCD1F2F" w14:textId="0F55E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przewiduje utworzenie jednego miejsca pracy dla osoby z grup defaworyzowanych  </w:t>
            </w:r>
            <w:r w:rsidR="00CB090C">
              <w:rPr>
                <w:rFonts w:ascii="Times New Roman" w:eastAsia="Times New Roman" w:hAnsi="Times New Roman" w:cs="Times New Roman"/>
                <w:lang w:eastAsia="pl-PL"/>
              </w:rPr>
              <w:t>,we wniosku określony został wskaźnik wsparcia miejsca pracy dla osób z grup defaworyzowanych.</w:t>
            </w:r>
          </w:p>
        </w:tc>
        <w:tc>
          <w:tcPr>
            <w:tcW w:w="425" w:type="dxa"/>
            <w:shd w:val="clear" w:color="auto" w:fill="auto"/>
            <w:vAlign w:val="center"/>
            <w:hideMark/>
          </w:tcPr>
          <w:p w14:paraId="1B320F3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hideMark/>
          </w:tcPr>
          <w:p w14:paraId="6A7D785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BEB36A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6A7F25AE" w14:textId="4ED8BD8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2AD570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406AF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12865B2"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9C68253" w14:textId="55D2272B" w:rsidTr="001F5071">
        <w:trPr>
          <w:gridAfter w:val="1"/>
          <w:wAfter w:w="160" w:type="dxa"/>
          <w:trHeight w:val="780"/>
        </w:trPr>
        <w:tc>
          <w:tcPr>
            <w:tcW w:w="403" w:type="dxa"/>
            <w:vMerge/>
            <w:shd w:val="clear" w:color="auto" w:fill="FFFFFF" w:themeFill="background1"/>
            <w:vAlign w:val="center"/>
          </w:tcPr>
          <w:p w14:paraId="28A94809"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1FF95B21" w14:textId="3735DE98"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3C29C0F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8DD154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przewiduje utworzenia miejsca pracy dla osoby z grup defaworyzowanych</w:t>
            </w:r>
          </w:p>
        </w:tc>
        <w:tc>
          <w:tcPr>
            <w:tcW w:w="425" w:type="dxa"/>
            <w:shd w:val="clear" w:color="auto" w:fill="auto"/>
            <w:vAlign w:val="center"/>
            <w:hideMark/>
          </w:tcPr>
          <w:p w14:paraId="44872D0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10D80BC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C41E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B490379" w14:textId="399BE235"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B17108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4EE2B1A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A357DB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675E434" w14:textId="712531FE" w:rsidTr="001F5071">
        <w:trPr>
          <w:gridAfter w:val="1"/>
          <w:wAfter w:w="160" w:type="dxa"/>
          <w:trHeight w:val="525"/>
        </w:trPr>
        <w:tc>
          <w:tcPr>
            <w:tcW w:w="403" w:type="dxa"/>
            <w:vMerge w:val="restart"/>
            <w:shd w:val="clear" w:color="auto" w:fill="FFFFFF" w:themeFill="background1"/>
            <w:vAlign w:val="center"/>
          </w:tcPr>
          <w:p w14:paraId="24F7CB3B" w14:textId="6231CE6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743B41" w:rsidRPr="000665F9">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14:paraId="7F82937F" w14:textId="0055C453"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14:paraId="4F617E2D" w14:textId="7F752DCE" w:rsidR="00343E28" w:rsidRPr="000665F9" w:rsidRDefault="00343E28" w:rsidP="00223AC9">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14:paraId="6A3254BE" w14:textId="4D6B344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14:paraId="27E9F968" w14:textId="444756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5611D256" w14:textId="0605BD2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14:paraId="24A82710" w14:textId="716633D5"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8AE888A" w14:textId="7657E2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Dobre warunki do rozwoju oferty turystycznej i edukacyjnej. (D)</w:t>
            </w:r>
          </w:p>
          <w:p w14:paraId="24F051D2" w14:textId="273F77B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Powstałe na obszarze inwestycje turystyczne/ rekreacyjne służące powstawaniu nowych miejsc pracy. (D)</w:t>
            </w:r>
          </w:p>
          <w:p w14:paraId="171958DE" w14:textId="44B5DEF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ilość zakłady przetwórcze i punkty skupu produktów rolnych w tym produktów rybactwa, łowiectwa. (D)</w:t>
            </w:r>
          </w:p>
          <w:p w14:paraId="716065EF" w14:textId="3ED8DE0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nabycie kwalifikacji  dostosowanych do potrzeb rynku pracy w tym branż turystycznej, edukacyjnej, usługi </w:t>
            </w:r>
            <w:r w:rsidRPr="000665F9">
              <w:rPr>
                <w:rFonts w:ascii="Times New Roman" w:eastAsia="Times New Roman" w:hAnsi="Times New Roman" w:cs="Times New Roman"/>
                <w:lang w:eastAsia="pl-PL"/>
              </w:rPr>
              <w:lastRenderedPageBreak/>
              <w:t>okołoturystyczne i rybackiej. (D, W)</w:t>
            </w:r>
          </w:p>
          <w:p w14:paraId="2485EF1F" w14:textId="0D0E33A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ilość  i niewielka różnorodność produktów lokalnych do sprzedaży w krótkim łańcuchu dostaw (sklepy, restauracje). (B, W)</w:t>
            </w:r>
          </w:p>
          <w:p w14:paraId="5363EDD3" w14:textId="2AD579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miejsc usługowych (inkubatorów) wspierających  powstawanie nowych produktów  lokalnych. (B, D)</w:t>
            </w:r>
          </w:p>
          <w:p w14:paraId="3D5D7D6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BC1F9CC" w14:textId="7446638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64E7C371" w14:textId="3DCDC23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wiedza i infrastruktura  służąca  dostawom oraz wyposażaniu punktów sprzedaży produktów lokalnych. (B)</w:t>
            </w:r>
          </w:p>
          <w:p w14:paraId="54DDB7DF" w14:textId="10CADD1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Niewystarczające wsparcie (innowacja, kreatywność) i  wykorzystanie potencjału  umiejętności przetwórczych, rękodzielniczych  i artystycznych – (usługi pamiątkarskie). (D)</w:t>
            </w:r>
          </w:p>
          <w:p w14:paraId="1976A268" w14:textId="6081D19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14:paraId="77412EF1" w14:textId="201F3F8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3505E086" w14:textId="3956B0B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14:paraId="04BF18FE" w14:textId="3151010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Problemy z dostępem oraz z ilością usług dla  </w:t>
            </w:r>
            <w:r w:rsidRPr="000665F9">
              <w:rPr>
                <w:rFonts w:ascii="Times New Roman" w:eastAsia="Times New Roman" w:hAnsi="Times New Roman" w:cs="Times New Roman"/>
                <w:lang w:eastAsia="pl-PL"/>
              </w:rPr>
              <w:lastRenderedPageBreak/>
              <w:t>osób starszych w zakresie  kultury i usług społecznych, medycznych. (D)</w:t>
            </w:r>
          </w:p>
        </w:tc>
        <w:tc>
          <w:tcPr>
            <w:tcW w:w="992" w:type="dxa"/>
            <w:vMerge w:val="restart"/>
            <w:shd w:val="clear" w:color="auto" w:fill="auto"/>
            <w:vAlign w:val="center"/>
            <w:hideMark/>
          </w:tcPr>
          <w:p w14:paraId="578F89C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38A6175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BFFE30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2B4520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1ABC17B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3CE65EE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CD4CB0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322E836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14:paraId="3D73793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1FEA77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16B9B0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827661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A842E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2BF08D9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AFBCCFE" w14:textId="3E4671DD"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F89186C" w14:textId="68F3FF84" w:rsidTr="001F5071">
        <w:trPr>
          <w:gridAfter w:val="1"/>
          <w:wAfter w:w="160" w:type="dxa"/>
          <w:trHeight w:val="780"/>
        </w:trPr>
        <w:tc>
          <w:tcPr>
            <w:tcW w:w="403" w:type="dxa"/>
            <w:vMerge/>
            <w:shd w:val="clear" w:color="auto" w:fill="FFFFFF" w:themeFill="background1"/>
            <w:vAlign w:val="center"/>
          </w:tcPr>
          <w:p w14:paraId="15A9563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33C077C2" w14:textId="513C6988"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9BF114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207061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14:paraId="52829C9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77BF2C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3DF13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7C1DA857" w14:textId="61EF4962"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8D00094"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B2E1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739E639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9FA8E17" w14:textId="1E5F5C44" w:rsidTr="001F5071">
        <w:trPr>
          <w:gridAfter w:val="1"/>
          <w:wAfter w:w="160" w:type="dxa"/>
          <w:trHeight w:val="675"/>
        </w:trPr>
        <w:tc>
          <w:tcPr>
            <w:tcW w:w="403" w:type="dxa"/>
            <w:vMerge w:val="restart"/>
            <w:shd w:val="clear" w:color="auto" w:fill="FFFFFF" w:themeFill="background1"/>
            <w:vAlign w:val="center"/>
          </w:tcPr>
          <w:p w14:paraId="6C26F8FF" w14:textId="64D7ED23"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r w:rsidR="00743B41" w:rsidRPr="000665F9">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14:paraId="397AA7E6" w14:textId="1C5E63CA"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14:paraId="3187F307" w14:textId="24C1EFD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wnioskodawców zależnych od rybactwa. Wnioskodawca projektu jest podmiotem zależnym od rybactwa  </w:t>
            </w:r>
            <w:r w:rsidRPr="000665F9">
              <w:rPr>
                <w:rFonts w:ascii="Times New Roman" w:eastAsia="Times New Roman" w:hAnsi="Times New Roman" w:cs="Times New Roman"/>
                <w:lang w:eastAsia="pl-PL"/>
              </w:rPr>
              <w:br/>
            </w:r>
          </w:p>
        </w:tc>
        <w:tc>
          <w:tcPr>
            <w:tcW w:w="993" w:type="dxa"/>
            <w:shd w:val="clear" w:color="auto" w:fill="FFFFFF" w:themeFill="background1"/>
            <w:vAlign w:val="center"/>
          </w:tcPr>
          <w:p w14:paraId="47833087" w14:textId="3F1B201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wnioskodawcą jest osobą, która straciła pracę w podmiocie zależnym od rybactwa,  a rybackość podmiotu wpływa na rybackość obszaru (przekazał LGD do LSR dane RRW 22)</w:t>
            </w:r>
          </w:p>
        </w:tc>
        <w:tc>
          <w:tcPr>
            <w:tcW w:w="425" w:type="dxa"/>
            <w:shd w:val="clear" w:color="auto" w:fill="auto"/>
            <w:vAlign w:val="center"/>
          </w:tcPr>
          <w:p w14:paraId="0EE994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4</w:t>
            </w:r>
          </w:p>
        </w:tc>
        <w:tc>
          <w:tcPr>
            <w:tcW w:w="2693" w:type="dxa"/>
            <w:vMerge w:val="restart"/>
            <w:shd w:val="clear" w:color="auto" w:fill="auto"/>
            <w:vAlign w:val="center"/>
          </w:tcPr>
          <w:p w14:paraId="31FFE83A" w14:textId="4A39F44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zależny od rybactwa weryfikowany na podstawie aktualnego pozwolenia wodnoprawnego  oraz nr weterynaryjnego lub sprawozdania RRW-22 złożonego terminowo w roku poprzedzającym rok  złożenia wniosku lub umowy wykonywania usługi na rzecz  podmiotu zależnego od rybactwa.</w:t>
            </w:r>
          </w:p>
        </w:tc>
        <w:tc>
          <w:tcPr>
            <w:tcW w:w="992" w:type="dxa"/>
            <w:vMerge w:val="restart"/>
          </w:tcPr>
          <w:p w14:paraId="1933C452" w14:textId="63A25E9D"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Świadectwo pracy potwierdzające utratę pracy w  podmiocie zależnym od rybactwa</w:t>
            </w:r>
          </w:p>
          <w:p w14:paraId="2E438895" w14:textId="295A313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Aktualne pozwolenie wodnoprawne</w:t>
            </w:r>
          </w:p>
          <w:p w14:paraId="2BAC926A" w14:textId="233AC5D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 Decyzja o nadaniu nr weterynaryjnego</w:t>
            </w:r>
          </w:p>
          <w:p w14:paraId="4AE2EDA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RRW-22 złożone terminowo w roku </w:t>
            </w:r>
            <w:r w:rsidRPr="000665F9">
              <w:rPr>
                <w:rFonts w:ascii="Times New Roman" w:eastAsia="Times New Roman" w:hAnsi="Times New Roman" w:cs="Times New Roman"/>
                <w:lang w:eastAsia="pl-PL"/>
              </w:rPr>
              <w:lastRenderedPageBreak/>
              <w:t>poprzedzającym rok złożenia wniosku o przyznanie pomocy/ o dofinansowanie</w:t>
            </w:r>
          </w:p>
          <w:p w14:paraId="4E76AED5" w14:textId="0A24C20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14:paraId="5F81941D" w14:textId="1005ED8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Wysoki stopień zależności od rybactwa gwarantujący dostęp do środków zewnętrznych. (D)</w:t>
            </w:r>
          </w:p>
          <w:p w14:paraId="1755BE85" w14:textId="3C75239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14:paraId="04778B5D" w14:textId="22240A0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14:paraId="0C7DA0D2" w14:textId="1EE7AA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ilość zakładów przetwórczych i punktów skupu produktów rolnych w tym produktów rybactwa, łowiectwa. (D)</w:t>
            </w:r>
          </w:p>
          <w:p w14:paraId="12D208AC" w14:textId="0A34621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Niewystarczające </w:t>
            </w:r>
            <w:r w:rsidRPr="000665F9">
              <w:rPr>
                <w:rFonts w:ascii="Times New Roman" w:eastAsia="Times New Roman" w:hAnsi="Times New Roman" w:cs="Times New Roman"/>
                <w:lang w:eastAsia="pl-PL"/>
              </w:rPr>
              <w:lastRenderedPageBreak/>
              <w:t>wsparcie  gospodarki rybackiej służące ochronie przed negatywnymi  czynnikami  przyrodniczymi  (deficyt wody, szkody rybożerców, choroby), kulturowymi (społeczne przyzwolenie na kłusownictwo, sprzedaż ryb spoza obszaru). (W)</w:t>
            </w:r>
          </w:p>
          <w:p w14:paraId="1EA35D3E" w14:textId="0022E28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7C3CD42F" w14:textId="310687E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17CD708" w14:textId="3AB4E36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992" w:type="dxa"/>
            <w:vMerge w:val="restart"/>
            <w:shd w:val="clear" w:color="auto" w:fill="auto"/>
            <w:vAlign w:val="center"/>
          </w:tcPr>
          <w:p w14:paraId="3280B09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0E0414A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865EC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94010E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79D5339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032971F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804D9A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D521F3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0283EAC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9D39D4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46833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A24C99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055B1C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29284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4B637066" w14:textId="2F8AF398"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17B5197" w14:textId="40DBCEC6" w:rsidTr="001F5071">
        <w:trPr>
          <w:gridAfter w:val="1"/>
          <w:wAfter w:w="160" w:type="dxa"/>
          <w:trHeight w:val="425"/>
        </w:trPr>
        <w:tc>
          <w:tcPr>
            <w:tcW w:w="403" w:type="dxa"/>
            <w:vMerge/>
            <w:shd w:val="clear" w:color="auto" w:fill="FFFFFF" w:themeFill="background1"/>
            <w:vAlign w:val="center"/>
          </w:tcPr>
          <w:p w14:paraId="4E2EC345" w14:textId="6FDB8F5F"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0C29DCE1" w14:textId="2E2B4CD1"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D0B530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67CB1E4" w14:textId="0BC3157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wnioskodawcą jest podmiot zależny </w:t>
            </w:r>
            <w:r w:rsidRPr="000665F9">
              <w:rPr>
                <w:rFonts w:ascii="Times New Roman" w:eastAsia="Times New Roman" w:hAnsi="Times New Roman" w:cs="Times New Roman"/>
                <w:lang w:eastAsia="pl-PL"/>
              </w:rPr>
              <w:lastRenderedPageBreak/>
              <w:t xml:space="preserve">od rybactwa  i rybackość podmiotu wpływa na rybackość obszaru (przekazał LGD do LSR dane RRW 22) </w:t>
            </w:r>
          </w:p>
        </w:tc>
        <w:tc>
          <w:tcPr>
            <w:tcW w:w="425" w:type="dxa"/>
            <w:shd w:val="clear" w:color="auto" w:fill="auto"/>
            <w:vAlign w:val="center"/>
            <w:hideMark/>
          </w:tcPr>
          <w:p w14:paraId="28C1782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14:paraId="212C5C6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D7A4B2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E166CF" w14:textId="3A1E0A34"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B31DE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320842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4B9853F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9F483B5" w14:textId="2DDA73B1" w:rsidTr="001F5071">
        <w:trPr>
          <w:gridAfter w:val="1"/>
          <w:wAfter w:w="160" w:type="dxa"/>
          <w:trHeight w:val="255"/>
        </w:trPr>
        <w:tc>
          <w:tcPr>
            <w:tcW w:w="403" w:type="dxa"/>
            <w:vMerge/>
            <w:shd w:val="clear" w:color="auto" w:fill="FFFFFF" w:themeFill="background1"/>
            <w:vAlign w:val="center"/>
          </w:tcPr>
          <w:p w14:paraId="48C64853"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52F6043E" w14:textId="730603A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430D981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B8F79F9" w14:textId="2C5E5C6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14:paraId="4A472F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2</w:t>
            </w:r>
          </w:p>
        </w:tc>
        <w:tc>
          <w:tcPr>
            <w:tcW w:w="2693" w:type="dxa"/>
            <w:vMerge/>
            <w:vAlign w:val="center"/>
            <w:hideMark/>
          </w:tcPr>
          <w:p w14:paraId="27EF9C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7CD8C4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2E5AA005" w14:textId="47A1DDFA"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5B9AD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F3CC8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309506E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0C3AED3" w14:textId="6037595C" w:rsidTr="001F5071">
        <w:trPr>
          <w:gridAfter w:val="1"/>
          <w:wAfter w:w="160" w:type="dxa"/>
          <w:trHeight w:val="255"/>
        </w:trPr>
        <w:tc>
          <w:tcPr>
            <w:tcW w:w="403" w:type="dxa"/>
            <w:vMerge/>
            <w:shd w:val="clear" w:color="auto" w:fill="FFFFFF" w:themeFill="background1"/>
            <w:vAlign w:val="center"/>
          </w:tcPr>
          <w:p w14:paraId="73B5A771"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346DBAA1" w14:textId="79D1765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709D805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655158E1" w14:textId="7EE6D5C5" w:rsidR="00343E28" w:rsidRPr="000665F9" w:rsidRDefault="00343E28" w:rsidP="002E69F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wnioskodawca</w:t>
            </w:r>
            <w:r w:rsidRPr="00B25861">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jest zatrudniony przez. min</w:t>
            </w:r>
            <w:r w:rsidR="00B42DF3">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 xml:space="preserve"> rok w oparciu o umowę o pracę przez  </w:t>
            </w:r>
            <w:r w:rsidRPr="000665F9">
              <w:rPr>
                <w:rFonts w:ascii="Times New Roman" w:eastAsia="Times New Roman" w:hAnsi="Times New Roman" w:cs="Times New Roman"/>
                <w:lang w:eastAsia="pl-PL"/>
              </w:rPr>
              <w:lastRenderedPageBreak/>
              <w:t xml:space="preserve">podmiot zależny od rybactwa </w:t>
            </w:r>
          </w:p>
        </w:tc>
        <w:tc>
          <w:tcPr>
            <w:tcW w:w="425" w:type="dxa"/>
            <w:shd w:val="clear" w:color="auto" w:fill="auto"/>
            <w:vAlign w:val="center"/>
            <w:hideMark/>
          </w:tcPr>
          <w:p w14:paraId="7CCB907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1</w:t>
            </w:r>
          </w:p>
        </w:tc>
        <w:tc>
          <w:tcPr>
            <w:tcW w:w="2693" w:type="dxa"/>
            <w:vMerge/>
            <w:vAlign w:val="center"/>
            <w:hideMark/>
          </w:tcPr>
          <w:p w14:paraId="2872388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78EED2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0EFE42B" w14:textId="138A3138"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E111DE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1B466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66BFF27"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A38C193" w14:textId="3828681D" w:rsidTr="001F5071">
        <w:trPr>
          <w:gridAfter w:val="1"/>
          <w:wAfter w:w="160" w:type="dxa"/>
          <w:trHeight w:val="255"/>
        </w:trPr>
        <w:tc>
          <w:tcPr>
            <w:tcW w:w="403" w:type="dxa"/>
            <w:vMerge/>
            <w:tcBorders>
              <w:bottom w:val="single" w:sz="4" w:space="0" w:color="auto"/>
            </w:tcBorders>
            <w:shd w:val="clear" w:color="auto" w:fill="FFFFFF" w:themeFill="background1"/>
            <w:vAlign w:val="center"/>
          </w:tcPr>
          <w:p w14:paraId="73F71165"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14:paraId="6E1674A6" w14:textId="1AE590F7"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14:paraId="6E85E44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14:paraId="21937F0A" w14:textId="50263DBF"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14:paraId="327D773A" w14:textId="77777777"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1253C8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72B29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346A888" w14:textId="012C2F9C"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8BC43C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980B8A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012EFE6D"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071CEC61" w14:textId="02E33F91"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14:paraId="420E97C4" w14:textId="0B9B9CB1" w:rsidR="00343E28" w:rsidRPr="000665F9" w:rsidRDefault="00343E28" w:rsidP="00743B41">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743B41" w:rsidRPr="000665F9">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7E66F53F" w14:textId="68633C56"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4EDB71B7" w14:textId="4B932F1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14:paraId="53A64ED3" w14:textId="688301F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14:paraId="2E2ACA3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3A9CB0D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Sieciowe produkty turystyczne  tworzą</w:t>
            </w:r>
          </w:p>
          <w:p w14:paraId="2838200A" w14:textId="7777777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szlaki kajakowy, rowerowy, piesze,  konne (zidentyfikowane na mapie interaktywnej obszaru)</w:t>
            </w:r>
          </w:p>
          <w:p w14:paraId="0C31D882" w14:textId="04EE39F2"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0665F9">
                <w:rPr>
                  <w:rStyle w:val="Hipercze"/>
                  <w:rFonts w:ascii="Times New Roman" w:eastAsia="Times New Roman" w:hAnsi="Times New Roman" w:cs="Times New Roman"/>
                  <w:color w:val="auto"/>
                </w:rPr>
                <w:t>www.edukacja.barycz.pl</w:t>
              </w:r>
            </w:hyperlink>
            <w:r w:rsidRPr="000665F9">
              <w:rPr>
                <w:rStyle w:val="Hipercze"/>
                <w:rFonts w:ascii="Times New Roman" w:eastAsia="Times New Roman" w:hAnsi="Times New Roman" w:cs="Times New Roman"/>
                <w:color w:val="auto"/>
              </w:rPr>
              <w:t xml:space="preserve"> )</w:t>
            </w:r>
          </w:p>
          <w:p w14:paraId="6F4BA188" w14:textId="42319FA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szlaki kulturowe – kolorowy szlak karpia, szklak kulinarny (planowany) </w:t>
            </w:r>
          </w:p>
        </w:tc>
        <w:tc>
          <w:tcPr>
            <w:tcW w:w="992" w:type="dxa"/>
            <w:vMerge w:val="restart"/>
          </w:tcPr>
          <w:p w14:paraId="356BC485" w14:textId="4D0A4DFC"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t>1. Wydruk z mapy interaktywnej wskazujący umiejscowienie operacji względem szlaków/ścieżek</w:t>
            </w:r>
          </w:p>
          <w:p w14:paraId="0D0B099B" w14:textId="184E018F"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t xml:space="preserve">2. Wydruk ze strony www.edukacja.barycz.pl wskazujący </w:t>
            </w:r>
            <w:r w:rsidRPr="000665F9">
              <w:rPr>
                <w:rFonts w:ascii="Times New Roman" w:eastAsia="Times New Roman" w:hAnsi="Times New Roman" w:cs="Times New Roman"/>
              </w:rPr>
              <w:lastRenderedPageBreak/>
              <w:t>ścieżkę, której oferta jest uzupełniania poprzez realizację operacji</w:t>
            </w:r>
          </w:p>
        </w:tc>
        <w:tc>
          <w:tcPr>
            <w:tcW w:w="2410" w:type="dxa"/>
            <w:vMerge w:val="restart"/>
            <w:shd w:val="clear" w:color="auto" w:fill="auto"/>
            <w:noWrap/>
            <w:vAlign w:val="center"/>
            <w:hideMark/>
          </w:tcPr>
          <w:p w14:paraId="4380C1FC" w14:textId="6DE88A35"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14:paraId="1CB4C24F" w14:textId="4BCC0833"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 (D, B, W)</w:t>
            </w:r>
          </w:p>
          <w:p w14:paraId="3D9EC9D2" w14:textId="69E3BD77"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 xml:space="preserve">Rosnąca rozpoznawalność obszaru jako miejsca rekreacji i wypoczynku oraz </w:t>
            </w:r>
            <w:r w:rsidRPr="000665F9">
              <w:rPr>
                <w:rFonts w:ascii="Times New Roman" w:eastAsia="Times New Roman" w:hAnsi="Times New Roman" w:cs="Times New Roman"/>
              </w:rPr>
              <w:lastRenderedPageBreak/>
              <w:t>miejsca do zamieszkania. (B, W).</w:t>
            </w:r>
          </w:p>
        </w:tc>
        <w:tc>
          <w:tcPr>
            <w:tcW w:w="992" w:type="dxa"/>
            <w:vMerge w:val="restart"/>
            <w:shd w:val="clear" w:color="auto" w:fill="auto"/>
            <w:vAlign w:val="center"/>
            <w:hideMark/>
          </w:tcPr>
          <w:p w14:paraId="2F57682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4742E52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6C5CD15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FD8EDB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023AAE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735FD5E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3E9CE58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241ECE6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4CE11524" w14:textId="04C69FFD"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p>
          <w:p w14:paraId="71F4EA1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55261CA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2.2.2_1</w:t>
            </w:r>
          </w:p>
          <w:p w14:paraId="0FB15F00" w14:textId="32268E82"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229631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6E5C14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7359C8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EC30D7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4DD949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3C4D60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F70028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630A5858" w14:textId="00AFCC90" w:rsidR="00343E28" w:rsidRPr="000665F9" w:rsidRDefault="00343E28" w:rsidP="005F1ACD">
            <w:pPr>
              <w:spacing w:after="0" w:line="240" w:lineRule="auto"/>
              <w:rPr>
                <w:rFonts w:ascii="Times New Roman" w:eastAsia="Times New Roman" w:hAnsi="Times New Roman" w:cs="Times New Roman"/>
                <w:lang w:eastAsia="pl-PL"/>
              </w:rPr>
            </w:pPr>
          </w:p>
        </w:tc>
      </w:tr>
      <w:tr w:rsidR="008912FF" w:rsidRPr="000665F9" w14:paraId="33B93B68" w14:textId="1EEC15ED"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14:paraId="0C06C1F0" w14:textId="025EF2B8"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7BA4ECB9" w14:textId="44E122F4"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11A6AD9"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25DDAE7A" w14:textId="5EEF439C"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tworzy uzupełnienie lub ofertę szlaku,  projekt zakłada </w:t>
            </w:r>
            <w:r w:rsidRPr="000665F9">
              <w:rPr>
                <w:rFonts w:ascii="Times New Roman" w:eastAsia="Times New Roman" w:hAnsi="Times New Roman" w:cs="Times New Roman"/>
                <w:lang w:eastAsia="pl-PL"/>
              </w:rPr>
              <w:lastRenderedPageBreak/>
              <w:t>narzędzia - informacje  przekierowujące ze szlaku do oferty</w:t>
            </w:r>
          </w:p>
        </w:tc>
        <w:tc>
          <w:tcPr>
            <w:tcW w:w="425" w:type="dxa"/>
            <w:shd w:val="clear" w:color="auto" w:fill="auto"/>
            <w:noWrap/>
            <w:vAlign w:val="center"/>
          </w:tcPr>
          <w:p w14:paraId="447B4162"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tcPr>
          <w:p w14:paraId="478815E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6905400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4ABC4B4E" w14:textId="7B7C423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4A1BEC3"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C2006FF"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14:paraId="6211EA2E"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8912FF" w:rsidRPr="000665F9" w14:paraId="633486C1" w14:textId="6451D2AE"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14:paraId="1F9E902B" w14:textId="77777777"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428C54B" w14:textId="7A4AB8C0"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B25B726"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40EFEBAB"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14:paraId="4F30E82C"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247ACCA"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365ACB4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32BC7BD4" w14:textId="0977072C"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3E7419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9CB3170"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tcPr>
          <w:p w14:paraId="320C5399"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343E28" w:rsidRPr="000665F9" w14:paraId="39D229AE" w14:textId="1DEFEE20" w:rsidTr="001F5071">
        <w:trPr>
          <w:gridAfter w:val="1"/>
          <w:wAfter w:w="160" w:type="dxa"/>
          <w:trHeight w:val="1766"/>
        </w:trPr>
        <w:tc>
          <w:tcPr>
            <w:tcW w:w="403" w:type="dxa"/>
            <w:vMerge w:val="restart"/>
            <w:tcBorders>
              <w:left w:val="single" w:sz="4" w:space="0" w:color="auto"/>
              <w:right w:val="single" w:sz="4" w:space="0" w:color="auto"/>
            </w:tcBorders>
            <w:vAlign w:val="center"/>
          </w:tcPr>
          <w:p w14:paraId="1E6E7971" w14:textId="69D9F30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095C4D" w:rsidRPr="000665F9">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14:paraId="581FF66F" w14:textId="210D8330"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14:paraId="5D3DF7C2" w14:textId="1C018F7E" w:rsidR="00343E28" w:rsidRPr="000665F9" w:rsidRDefault="00343E28" w:rsidP="004E29F7">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14:paraId="2D56BBD9" w14:textId="757F321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14:paraId="73713CA9" w14:textId="02EA83C2"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tcPr>
          <w:p w14:paraId="42EEA577" w14:textId="1BA908A3" w:rsidR="00343E28" w:rsidRPr="000665F9" w:rsidRDefault="00343E28" w:rsidP="00545024">
            <w:pPr>
              <w:rPr>
                <w:rFonts w:ascii="Times New Roman" w:eastAsia="Calibri" w:hAnsi="Times New Roman" w:cs="Times New Roman"/>
              </w:rPr>
            </w:pPr>
            <w:r w:rsidRPr="000665F9">
              <w:rPr>
                <w:rFonts w:ascii="Times New Roman" w:eastAsia="Times New Roman" w:hAnsi="Times New Roman" w:cs="Times New Roman"/>
                <w:lang w:eastAsia="pl-PL"/>
              </w:rPr>
              <w:t xml:space="preserve">Kryterium weryfikowane na podstawie informacji zawartych we wniosku i załącznikach, potwierdzane przez Kapitułę Znaku </w:t>
            </w:r>
            <w:proofErr w:type="spellStart"/>
            <w:r w:rsidRPr="000665F9">
              <w:rPr>
                <w:rFonts w:ascii="Times New Roman" w:eastAsia="Times New Roman" w:hAnsi="Times New Roman" w:cs="Times New Roman"/>
                <w:lang w:eastAsia="pl-PL"/>
              </w:rPr>
              <w:t>DBP.Oferta</w:t>
            </w:r>
            <w:proofErr w:type="spellEnd"/>
            <w:r w:rsidRPr="000665F9">
              <w:rPr>
                <w:rFonts w:ascii="Times New Roman" w:eastAsia="Times New Roman" w:hAnsi="Times New Roman" w:cs="Times New Roman"/>
                <w:lang w:eastAsia="pl-PL"/>
              </w:rPr>
              <w:t xml:space="preserve"> będąca rezultatem projektu ma być objęta znakiem DBP lub kandydować o znak.</w:t>
            </w:r>
            <w:r w:rsidRPr="000665F9">
              <w:rPr>
                <w:rFonts w:ascii="Times New Roman" w:hAnsi="Times New Roman" w:cs="Times New Roman"/>
              </w:rPr>
              <w:t xml:space="preserve"> </w:t>
            </w:r>
          </w:p>
          <w:p w14:paraId="584EB08D" w14:textId="3EBD0864" w:rsidR="00343E28" w:rsidRPr="000665F9" w:rsidRDefault="00343E28" w:rsidP="00545024">
            <w:pPr>
              <w:rPr>
                <w:rFonts w:ascii="Times New Roman" w:eastAsia="Calibri" w:hAnsi="Times New Roman" w:cs="Times New Roman"/>
              </w:rPr>
            </w:pPr>
            <w:r w:rsidRPr="000665F9">
              <w:rPr>
                <w:rFonts w:ascii="Times New Roman" w:eastAsia="Calibri" w:hAnsi="Times New Roman" w:cs="Times New Roman"/>
              </w:rPr>
              <w:t>.</w:t>
            </w:r>
          </w:p>
          <w:p w14:paraId="5A310E83" w14:textId="53AE017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Spełnienie kryterium jest związane z  przyznaniem wyższego poziomu dofinasowania</w:t>
            </w:r>
          </w:p>
        </w:tc>
        <w:tc>
          <w:tcPr>
            <w:tcW w:w="992" w:type="dxa"/>
            <w:vMerge w:val="restart"/>
          </w:tcPr>
          <w:p w14:paraId="348A6BD1" w14:textId="77777777" w:rsidR="00343E28" w:rsidRPr="000665F9"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14:paraId="44C6CBDF" w14:textId="5435F1CF"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198802BB" w14:textId="77777777"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Funkcjonujący systemu „Dolina Baryczy Poleca”.(D, B)</w:t>
            </w:r>
          </w:p>
          <w:p w14:paraId="27069FD1" w14:textId="79CED0FC"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992" w:type="dxa"/>
            <w:vMerge w:val="restart"/>
            <w:shd w:val="clear" w:color="auto" w:fill="auto"/>
            <w:vAlign w:val="center"/>
          </w:tcPr>
          <w:p w14:paraId="2D42341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1.2_1,2,4</w:t>
            </w:r>
          </w:p>
          <w:p w14:paraId="442DE1CD" w14:textId="3C8965E5"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tc>
        <w:tc>
          <w:tcPr>
            <w:tcW w:w="993" w:type="dxa"/>
            <w:vMerge w:val="restart"/>
            <w:shd w:val="clear" w:color="auto" w:fill="auto"/>
            <w:noWrap/>
            <w:vAlign w:val="center"/>
          </w:tcPr>
          <w:p w14:paraId="281052D9" w14:textId="77777777" w:rsidR="00343E28" w:rsidRPr="000665F9" w:rsidRDefault="00343E28" w:rsidP="00F03974">
            <w:pPr>
              <w:spacing w:after="0" w:line="240" w:lineRule="auto"/>
              <w:rPr>
                <w:rFonts w:ascii="Times New Roman" w:eastAsia="Times New Roman" w:hAnsi="Times New Roman" w:cs="Times New Roman"/>
                <w:lang w:eastAsia="pl-PL"/>
              </w:rPr>
            </w:pPr>
          </w:p>
          <w:p w14:paraId="15470E1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P.1.1.1</w:t>
            </w:r>
          </w:p>
          <w:p w14:paraId="61F3AE1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P.1.1.2</w:t>
            </w:r>
          </w:p>
          <w:p w14:paraId="5B482EFA" w14:textId="3D342474"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P.1.2.1</w:t>
            </w:r>
          </w:p>
          <w:p w14:paraId="59B3573E" w14:textId="5895746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w:t>
            </w:r>
            <w:r w:rsidR="00104C43" w:rsidRPr="000665F9">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1.2.3</w:t>
            </w:r>
          </w:p>
          <w:p w14:paraId="2A3E0346" w14:textId="79CD58A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P.1.2.2</w:t>
            </w:r>
          </w:p>
          <w:p w14:paraId="2F3C5D40" w14:textId="03A22A3E"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88EF76D" w14:textId="73476895" w:rsidR="00343E28" w:rsidRPr="000665F9" w:rsidRDefault="00343E28" w:rsidP="005F1ACD">
            <w:pPr>
              <w:spacing w:after="0" w:line="240" w:lineRule="auto"/>
              <w:rPr>
                <w:rFonts w:ascii="Times New Roman" w:eastAsia="Times New Roman" w:hAnsi="Times New Roman" w:cs="Times New Roman"/>
                <w:lang w:eastAsia="pl-PL"/>
              </w:rPr>
            </w:pPr>
          </w:p>
        </w:tc>
      </w:tr>
      <w:tr w:rsidR="00343E28" w:rsidRPr="000665F9" w14:paraId="6A406CA6" w14:textId="3FB6D41C" w:rsidTr="001F5071">
        <w:trPr>
          <w:gridAfter w:val="1"/>
          <w:wAfter w:w="160" w:type="dxa"/>
          <w:trHeight w:val="255"/>
        </w:trPr>
        <w:tc>
          <w:tcPr>
            <w:tcW w:w="403" w:type="dxa"/>
            <w:vMerge/>
            <w:tcBorders>
              <w:left w:val="single" w:sz="4" w:space="0" w:color="auto"/>
              <w:right w:val="single" w:sz="4" w:space="0" w:color="auto"/>
            </w:tcBorders>
            <w:vAlign w:val="center"/>
          </w:tcPr>
          <w:p w14:paraId="1A91F336" w14:textId="7B3F0F1F"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3E776DCB" w14:textId="0F35B5F3"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06BBCEE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6DFE2D31" w14:textId="26112FB0" w:rsidR="00343E28" w:rsidRPr="000665F9" w:rsidRDefault="00343E28" w:rsidP="0007778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jest kandydatem do znaku DBP na rozwijany produkt lub usługę lub jest </w:t>
            </w:r>
            <w:r w:rsidRPr="000665F9">
              <w:rPr>
                <w:rFonts w:ascii="Times New Roman" w:eastAsia="Times New Roman" w:hAnsi="Times New Roman" w:cs="Times New Roman"/>
                <w:lang w:eastAsia="pl-PL"/>
              </w:rPr>
              <w:lastRenderedPageBreak/>
              <w:t xml:space="preserve">użytkownikiem znaku DBP otworzy nowy produkt lub usługę.  </w:t>
            </w:r>
          </w:p>
        </w:tc>
        <w:tc>
          <w:tcPr>
            <w:tcW w:w="425" w:type="dxa"/>
            <w:shd w:val="clear" w:color="auto" w:fill="auto"/>
            <w:noWrap/>
            <w:vAlign w:val="center"/>
          </w:tcPr>
          <w:p w14:paraId="4B189B80" w14:textId="7C5F491A"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tcPr>
          <w:p w14:paraId="0A124A2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AE985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AB38D09" w14:textId="3D56EDB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5368E6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2902C4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3F402E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595372" w14:textId="23200B65" w:rsidTr="001F5071">
        <w:trPr>
          <w:gridAfter w:val="1"/>
          <w:wAfter w:w="160" w:type="dxa"/>
          <w:trHeight w:val="1500"/>
        </w:trPr>
        <w:tc>
          <w:tcPr>
            <w:tcW w:w="403" w:type="dxa"/>
            <w:vMerge/>
            <w:tcBorders>
              <w:left w:val="single" w:sz="4" w:space="0" w:color="auto"/>
              <w:right w:val="single" w:sz="4" w:space="0" w:color="auto"/>
            </w:tcBorders>
            <w:vAlign w:val="center"/>
          </w:tcPr>
          <w:p w14:paraId="73E6DB8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1D913B8E" w14:textId="6C2C207A"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67A672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778D2A7B" w14:textId="7E1F8BF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14:paraId="7DA39EC0" w14:textId="2638C3F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090E258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92C02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EC1CC82" w14:textId="7BA2372F"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6BCF80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28A2FD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F61F35E"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7C616A78" w14:textId="0BC2102E" w:rsidTr="001F5071">
        <w:trPr>
          <w:gridAfter w:val="1"/>
          <w:wAfter w:w="160" w:type="dxa"/>
          <w:trHeight w:val="3410"/>
        </w:trPr>
        <w:tc>
          <w:tcPr>
            <w:tcW w:w="403" w:type="dxa"/>
            <w:vMerge w:val="restart"/>
            <w:tcBorders>
              <w:left w:val="single" w:sz="4" w:space="0" w:color="auto"/>
              <w:right w:val="single" w:sz="4" w:space="0" w:color="auto"/>
            </w:tcBorders>
            <w:vAlign w:val="center"/>
          </w:tcPr>
          <w:p w14:paraId="64363CD0" w14:textId="29BF9C54" w:rsidR="001D659F" w:rsidRPr="000665F9" w:rsidRDefault="001D659F"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14:paraId="5B1C2FF8" w14:textId="6E84664D" w:rsidR="001D659F" w:rsidRPr="000665F9" w:rsidRDefault="001D659F"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14:paraId="6369138F" w14:textId="1A0E2391"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są operacje, które mają istotny z punktu widzenia wpływ na polepszenie życia mieszkańców i są realizowane w porozumieniu z samorządem lokalnym na udostępnionych przez niego obiektach. </w:t>
            </w:r>
          </w:p>
        </w:tc>
        <w:tc>
          <w:tcPr>
            <w:tcW w:w="993" w:type="dxa"/>
            <w:tcBorders>
              <w:left w:val="single" w:sz="4" w:space="0" w:color="auto"/>
            </w:tcBorders>
            <w:shd w:val="clear" w:color="auto" w:fill="auto"/>
            <w:noWrap/>
            <w:vAlign w:val="center"/>
          </w:tcPr>
          <w:p w14:paraId="51204651" w14:textId="1F3005A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spełnia kryterium</w:t>
            </w:r>
          </w:p>
        </w:tc>
        <w:tc>
          <w:tcPr>
            <w:tcW w:w="425" w:type="dxa"/>
            <w:shd w:val="clear" w:color="auto" w:fill="auto"/>
            <w:noWrap/>
            <w:vAlign w:val="center"/>
          </w:tcPr>
          <w:p w14:paraId="5E366472" w14:textId="26984142"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noWrap/>
            <w:vAlign w:val="center"/>
          </w:tcPr>
          <w:p w14:paraId="719B1A79" w14:textId="43AA768C"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Spełnienie kryterium jest związane z  przyznaniem wyższego poziomu dofinasowania</w:t>
            </w:r>
            <w:r w:rsidR="00FD4F4D">
              <w:rPr>
                <w:rFonts w:ascii="Times New Roman" w:eastAsia="Times New Roman" w:hAnsi="Times New Roman" w:cs="Times New Roman"/>
                <w:lang w:eastAsia="pl-PL"/>
              </w:rPr>
              <w:t xml:space="preserve"> (dotyczy przedsięwzięcia 1.2.3)</w:t>
            </w:r>
          </w:p>
          <w:p w14:paraId="6653798F" w14:textId="77777777" w:rsidR="001D659F" w:rsidRDefault="001D659F" w:rsidP="00F03974">
            <w:pPr>
              <w:spacing w:after="0" w:line="240" w:lineRule="auto"/>
              <w:rPr>
                <w:rFonts w:ascii="Times New Roman" w:eastAsia="Times New Roman" w:hAnsi="Times New Roman" w:cs="Times New Roman"/>
                <w:lang w:eastAsia="pl-PL"/>
              </w:rPr>
            </w:pPr>
          </w:p>
          <w:p w14:paraId="2B6B5F68" w14:textId="77777777" w:rsidR="001D659F" w:rsidRDefault="001D659F" w:rsidP="00F03974">
            <w:pPr>
              <w:spacing w:after="0" w:line="240" w:lineRule="auto"/>
              <w:rPr>
                <w:rFonts w:ascii="Times New Roman" w:eastAsia="Times New Roman" w:hAnsi="Times New Roman" w:cs="Times New Roman"/>
                <w:lang w:eastAsia="pl-PL"/>
              </w:rPr>
            </w:pPr>
          </w:p>
          <w:p w14:paraId="67B84D24" w14:textId="68557B8D"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14:paraId="2D3F17E4" w14:textId="77777777"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1. Umowa najmu, dzierżawy lub użyczenia lokalu/nieruchomości, w którym/na której ma być </w:t>
            </w:r>
            <w:r w:rsidRPr="000665F9">
              <w:rPr>
                <w:rFonts w:ascii="Times New Roman" w:eastAsia="Times New Roman" w:hAnsi="Times New Roman" w:cs="Times New Roman"/>
                <w:lang w:eastAsia="pl-PL"/>
              </w:rPr>
              <w:lastRenderedPageBreak/>
              <w:t>realizowana operacja</w:t>
            </w:r>
          </w:p>
          <w:p w14:paraId="6D1374C2" w14:textId="525BBF50"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14:paraId="1E456A2E" w14:textId="4872898B" w:rsidR="001D659F" w:rsidRPr="00F52ED1" w:rsidRDefault="001D659F" w:rsidP="00F03974">
            <w:pPr>
              <w:spacing w:after="0" w:line="240" w:lineRule="auto"/>
              <w:rPr>
                <w:rFonts w:ascii="Times New Roman" w:eastAsia="Times New Roman" w:hAnsi="Times New Roman" w:cs="Times New Roman"/>
                <w:sz w:val="16"/>
                <w:szCs w:val="16"/>
                <w:lang w:eastAsia="pl-PL"/>
              </w:rPr>
            </w:pPr>
            <w:r w:rsidRPr="00F52ED1">
              <w:rPr>
                <w:rFonts w:ascii="Times New Roman" w:eastAsia="Times New Roman" w:hAnsi="Times New Roman" w:cs="Times New Roman"/>
                <w:sz w:val="16"/>
                <w:szCs w:val="16"/>
                <w:lang w:eastAsia="pl-PL"/>
              </w:rPr>
              <w:lastRenderedPageBreak/>
              <w:t xml:space="preserve">Niedostateczny rozwój i dostępność oferty opiekuńczej umożliwiającej mieszkańcom powrót na rynek pracy w tym żłobków i przedszkoli, opieki nad osobami starszymi. </w:t>
            </w:r>
          </w:p>
          <w:p w14:paraId="39AAAF5E" w14:textId="77777777" w:rsidR="001D659F" w:rsidRPr="00F52ED1" w:rsidRDefault="001D659F" w:rsidP="00F03974">
            <w:pPr>
              <w:spacing w:after="0" w:line="240" w:lineRule="auto"/>
              <w:rPr>
                <w:rFonts w:ascii="Times New Roman" w:eastAsia="Times New Roman" w:hAnsi="Times New Roman" w:cs="Times New Roman"/>
                <w:sz w:val="16"/>
                <w:szCs w:val="16"/>
                <w:lang w:eastAsia="pl-PL"/>
              </w:rPr>
            </w:pPr>
            <w:r w:rsidRPr="00F52ED1">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14:paraId="18461B17" w14:textId="64167593" w:rsidR="001D659F" w:rsidRPr="00F52ED1" w:rsidRDefault="001D659F" w:rsidP="00F03974">
            <w:pPr>
              <w:spacing w:after="0" w:line="240" w:lineRule="auto"/>
              <w:rPr>
                <w:rFonts w:ascii="Times New Roman" w:eastAsia="Times New Roman" w:hAnsi="Times New Roman" w:cs="Times New Roman"/>
                <w:sz w:val="16"/>
                <w:szCs w:val="16"/>
                <w:lang w:eastAsia="pl-PL"/>
              </w:rPr>
            </w:pPr>
            <w:r w:rsidRPr="00F52ED1">
              <w:rPr>
                <w:rFonts w:ascii="Times New Roman" w:eastAsia="Times New Roman" w:hAnsi="Times New Roman" w:cs="Times New Roman"/>
                <w:sz w:val="16"/>
                <w:szCs w:val="16"/>
                <w:lang w:eastAsia="pl-PL"/>
              </w:rPr>
              <w:t xml:space="preserve">Brak identyfikacji i przepływ informacji w zakresie zagospodarowania miejsc pod inwestycje lub ofertę usługową, związaną z powstałymi inwestycjami publicznymi.  (W) Niewystarczające wykorzystanie (niewielka ilość oferty)  związanej </w:t>
            </w:r>
            <w:r w:rsidRPr="00F52ED1">
              <w:rPr>
                <w:rFonts w:ascii="Times New Roman" w:eastAsia="Times New Roman" w:hAnsi="Times New Roman" w:cs="Times New Roman"/>
                <w:sz w:val="16"/>
                <w:szCs w:val="16"/>
                <w:lang w:eastAsia="pl-PL"/>
              </w:rPr>
              <w:lastRenderedPageBreak/>
              <w:t>z potencjałem przestrzeni publicznej (rynków  miast, powstałej oferty  rekreacyjnej – baseny, korty, zalewy, parki linowe, wyremontowane zabytki) na potrzeby ruchu turystycznego. (W)</w:t>
            </w:r>
          </w:p>
          <w:p w14:paraId="24745537" w14:textId="4C2884B2" w:rsidR="001D659F" w:rsidRPr="000665F9"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0BD1891E" w14:textId="77777777" w:rsidR="001D659F" w:rsidRPr="000665F9" w:rsidRDefault="001D659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1.2_1,2</w:t>
            </w:r>
          </w:p>
          <w:p w14:paraId="1DF5F17B" w14:textId="7BA93CE1" w:rsidR="001D659F" w:rsidRPr="000665F9" w:rsidRDefault="001D659F" w:rsidP="001D5911">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tc>
        <w:tc>
          <w:tcPr>
            <w:tcW w:w="993" w:type="dxa"/>
            <w:vMerge w:val="restart"/>
            <w:shd w:val="clear" w:color="auto" w:fill="auto"/>
            <w:noWrap/>
            <w:vAlign w:val="center"/>
          </w:tcPr>
          <w:p w14:paraId="4B1EC82F" w14:textId="77777777" w:rsidR="00BF4578" w:rsidRPr="00BF4578" w:rsidRDefault="00BF4578" w:rsidP="00BF4578">
            <w:pPr>
              <w:spacing w:after="0" w:line="240" w:lineRule="auto"/>
              <w:rPr>
                <w:rFonts w:ascii="Times New Roman" w:eastAsia="Times New Roman" w:hAnsi="Times New Roman" w:cs="Times New Roman"/>
                <w:lang w:eastAsia="pl-PL"/>
              </w:rPr>
            </w:pPr>
            <w:r w:rsidRPr="00BF4578">
              <w:rPr>
                <w:rFonts w:ascii="Times New Roman" w:eastAsia="Times New Roman" w:hAnsi="Times New Roman" w:cs="Times New Roman"/>
                <w:lang w:eastAsia="pl-PL"/>
              </w:rPr>
              <w:t>P. 1.1.2</w:t>
            </w:r>
          </w:p>
          <w:p w14:paraId="6AEC74C8" w14:textId="76F281F8" w:rsidR="00BF4578" w:rsidRDefault="00BF4578" w:rsidP="00BF4578">
            <w:pPr>
              <w:spacing w:after="0" w:line="240" w:lineRule="auto"/>
              <w:rPr>
                <w:rFonts w:ascii="Times New Roman" w:eastAsia="Times New Roman" w:hAnsi="Times New Roman" w:cs="Times New Roman"/>
                <w:lang w:eastAsia="pl-PL"/>
              </w:rPr>
            </w:pPr>
            <w:r w:rsidRPr="00BF4578">
              <w:rPr>
                <w:rFonts w:ascii="Times New Roman" w:eastAsia="Times New Roman" w:hAnsi="Times New Roman" w:cs="Times New Roman"/>
                <w:lang w:eastAsia="pl-PL"/>
              </w:rPr>
              <w:t>P. 1.2.1</w:t>
            </w:r>
          </w:p>
          <w:p w14:paraId="3B6F4A77" w14:textId="7777777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7887C17" w14:textId="347AD9F6" w:rsidR="00FD4F4D"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2.1.2</w:t>
            </w:r>
          </w:p>
          <w:p w14:paraId="3C92EC9F" w14:textId="68086FCE" w:rsidR="00FD4F4D"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2.2.2</w:t>
            </w:r>
          </w:p>
          <w:p w14:paraId="7F3DAEA2" w14:textId="26B62FF1" w:rsidR="00FD4F4D" w:rsidRPr="000665F9" w:rsidRDefault="00FD4F4D"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CA5E63">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2.2.3</w:t>
            </w:r>
          </w:p>
        </w:tc>
        <w:tc>
          <w:tcPr>
            <w:tcW w:w="3118" w:type="dxa"/>
            <w:vMerge w:val="restart"/>
          </w:tcPr>
          <w:p w14:paraId="2EF35C93" w14:textId="158405C8" w:rsidR="001D659F" w:rsidRPr="000665F9" w:rsidRDefault="001D659F" w:rsidP="00F03974">
            <w:pPr>
              <w:spacing w:after="0" w:line="240" w:lineRule="auto"/>
              <w:rPr>
                <w:rFonts w:ascii="Times New Roman" w:eastAsia="Times New Roman" w:hAnsi="Times New Roman" w:cs="Times New Roman"/>
                <w:lang w:eastAsia="pl-PL"/>
              </w:rPr>
            </w:pPr>
          </w:p>
        </w:tc>
      </w:tr>
      <w:tr w:rsidR="001D659F" w:rsidRPr="000665F9" w14:paraId="7BA89FE4" w14:textId="49333F28"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14:paraId="05566D6E" w14:textId="6B8C682D" w:rsidR="001D659F" w:rsidRPr="000665F9"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3A913168" w14:textId="0FC7F6DE" w:rsidR="001D659F" w:rsidRPr="000665F9"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6F213832"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5137E74E" w14:textId="77777777" w:rsidR="001D659F"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spełnia kryterium</w:t>
            </w:r>
          </w:p>
          <w:p w14:paraId="68B182F6" w14:textId="77777777" w:rsidR="001D659F" w:rsidRDefault="001D659F" w:rsidP="00F03974">
            <w:pPr>
              <w:spacing w:after="0" w:line="240" w:lineRule="auto"/>
              <w:rPr>
                <w:rFonts w:ascii="Times New Roman" w:eastAsia="Times New Roman" w:hAnsi="Times New Roman" w:cs="Times New Roman"/>
                <w:lang w:eastAsia="pl-PL"/>
              </w:rPr>
            </w:pPr>
          </w:p>
          <w:p w14:paraId="6875D910" w14:textId="08BF1BC0" w:rsidR="001D659F" w:rsidRPr="000665F9"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14:paraId="0C15213E" w14:textId="3A0C56C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1A9069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tcPr>
          <w:p w14:paraId="40A47565"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6C6F8CA0" w14:textId="1E731976"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E72BCE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2C6B207"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3118" w:type="dxa"/>
            <w:vMerge/>
          </w:tcPr>
          <w:p w14:paraId="4E0AAD82" w14:textId="77777777" w:rsidR="001D659F" w:rsidRPr="000665F9" w:rsidRDefault="001D659F" w:rsidP="00F03974">
            <w:pPr>
              <w:spacing w:after="0" w:line="240" w:lineRule="auto"/>
              <w:rPr>
                <w:rFonts w:ascii="Times New Roman" w:eastAsia="Times New Roman" w:hAnsi="Times New Roman" w:cs="Times New Roman"/>
                <w:lang w:eastAsia="pl-PL"/>
              </w:rPr>
            </w:pPr>
          </w:p>
        </w:tc>
      </w:tr>
      <w:tr w:rsidR="005A0850" w:rsidRPr="000665F9" w14:paraId="2B2C46EB" w14:textId="77777777"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14:paraId="539FD6D0" w14:textId="790CCE50" w:rsidR="005A0850" w:rsidRPr="000665F9" w:rsidRDefault="005A0850" w:rsidP="00F647C9">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14:paraId="3600BE02" w14:textId="50EA92D0" w:rsidR="005A0850" w:rsidRPr="000665F9" w:rsidRDefault="005A0850" w:rsidP="007768CD">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14:paraId="55862166" w14:textId="5464D3D6" w:rsidR="005A0850" w:rsidRPr="000665F9" w:rsidRDefault="005A0850" w:rsidP="00FF03ED">
            <w:pPr>
              <w:spacing w:after="0" w:line="240" w:lineRule="auto"/>
              <w:rPr>
                <w:rFonts w:ascii="Times New Roman" w:eastAsia="Times New Roman" w:hAnsi="Times New Roman" w:cs="Times New Roman"/>
                <w:lang w:eastAsia="pl-PL"/>
              </w:rPr>
            </w:pPr>
            <w:r>
              <w:rPr>
                <w:rFonts w:ascii="Times New Roman" w:eastAsia="Calibri" w:hAnsi="Times New Roman" w:cs="Times New Roman"/>
                <w:color w:val="FF0000"/>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14:paraId="15BC3B9F" w14:textId="082C7E91" w:rsidR="005A0850" w:rsidRPr="000665F9" w:rsidRDefault="005A0850"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Operacja spełnia kryterium</w:t>
            </w:r>
          </w:p>
        </w:tc>
        <w:tc>
          <w:tcPr>
            <w:tcW w:w="425" w:type="dxa"/>
            <w:shd w:val="clear" w:color="auto" w:fill="auto"/>
            <w:noWrap/>
            <w:vAlign w:val="center"/>
          </w:tcPr>
          <w:p w14:paraId="7147F603" w14:textId="4DED0A7B" w:rsidR="005A0850" w:rsidRPr="000665F9" w:rsidRDefault="005A0850"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w:t>
            </w:r>
          </w:p>
        </w:tc>
        <w:tc>
          <w:tcPr>
            <w:tcW w:w="2693" w:type="dxa"/>
            <w:vMerge w:val="restart"/>
            <w:shd w:val="clear" w:color="auto" w:fill="auto"/>
            <w:noWrap/>
            <w:vAlign w:val="center"/>
          </w:tcPr>
          <w:p w14:paraId="49AA4411" w14:textId="4205EBE0" w:rsidR="005A0850" w:rsidRDefault="005A0850" w:rsidP="007768CD">
            <w:pPr>
              <w:spacing w:after="0" w:line="240" w:lineRule="auto"/>
              <w:rPr>
                <w:rFonts w:ascii="Times New Roman" w:eastAsia="Times New Roman" w:hAnsi="Times New Roman" w:cs="Times New Roman"/>
                <w:lang w:eastAsia="pl-PL"/>
              </w:rPr>
            </w:pPr>
            <w:r w:rsidRPr="008A00E1">
              <w:rPr>
                <w:rFonts w:ascii="Times New Roman" w:eastAsia="Calibri" w:hAnsi="Times New Roman" w:cs="Times New Roman"/>
                <w:color w:val="FF0000"/>
                <w:sz w:val="16"/>
                <w:szCs w:val="16"/>
              </w:rPr>
              <w:t xml:space="preserve">Kryterium </w:t>
            </w:r>
            <w:r>
              <w:rPr>
                <w:rFonts w:ascii="Times New Roman" w:eastAsia="Calibri" w:hAnsi="Times New Roman" w:cs="Times New Roman"/>
                <w:color w:val="FF0000"/>
                <w:sz w:val="16"/>
                <w:szCs w:val="16"/>
              </w:rPr>
              <w:t xml:space="preserve">preferuje wnioskodawców, którzy są związani z obszarem na stałe , </w:t>
            </w:r>
            <w:r w:rsidRPr="008A00E1">
              <w:rPr>
                <w:rFonts w:ascii="Times New Roman" w:eastAsia="Calibri" w:hAnsi="Times New Roman" w:cs="Times New Roman"/>
                <w:color w:val="FF0000"/>
                <w:sz w:val="16"/>
                <w:szCs w:val="16"/>
              </w:rPr>
              <w:t>fak</w:t>
            </w:r>
            <w:r>
              <w:rPr>
                <w:rFonts w:ascii="Times New Roman" w:eastAsia="Calibri" w:hAnsi="Times New Roman" w:cs="Times New Roman"/>
                <w:color w:val="FF0000"/>
                <w:sz w:val="16"/>
                <w:szCs w:val="16"/>
              </w:rPr>
              <w:t>tycznie zamieszkują na obszarze</w:t>
            </w:r>
            <w:r w:rsidRPr="008A00E1">
              <w:rPr>
                <w:rFonts w:ascii="Times New Roman" w:eastAsia="Calibri" w:hAnsi="Times New Roman" w:cs="Times New Roman"/>
                <w:color w:val="FF0000"/>
                <w:sz w:val="16"/>
                <w:szCs w:val="16"/>
              </w:rPr>
              <w:t xml:space="preserve">. </w:t>
            </w:r>
            <w:r>
              <w:rPr>
                <w:rFonts w:ascii="Times New Roman" w:eastAsia="Calibri" w:hAnsi="Times New Roman" w:cs="Times New Roman"/>
                <w:color w:val="FF0000"/>
                <w:sz w:val="16"/>
                <w:szCs w:val="16"/>
              </w:rPr>
              <w:t xml:space="preserve">W przypadku operacji polegających na </w:t>
            </w:r>
            <w:r w:rsidRPr="008A00E1">
              <w:rPr>
                <w:rFonts w:ascii="Times New Roman" w:eastAsia="Calibri" w:hAnsi="Times New Roman" w:cs="Times New Roman"/>
                <w:color w:val="FF0000"/>
                <w:sz w:val="16"/>
                <w:szCs w:val="16"/>
              </w:rPr>
              <w:t xml:space="preserve">rozwijaniu działalności gospodarczej kryterium </w:t>
            </w:r>
            <w:r>
              <w:rPr>
                <w:rFonts w:ascii="Times New Roman" w:eastAsia="Calibri" w:hAnsi="Times New Roman" w:cs="Times New Roman"/>
                <w:color w:val="FF0000"/>
                <w:sz w:val="16"/>
                <w:szCs w:val="16"/>
              </w:rPr>
              <w:t>ma</w:t>
            </w:r>
            <w:r w:rsidRPr="008A00E1">
              <w:rPr>
                <w:rFonts w:ascii="Times New Roman" w:eastAsia="Calibri" w:hAnsi="Times New Roman" w:cs="Times New Roman"/>
                <w:color w:val="FF0000"/>
                <w:sz w:val="16"/>
                <w:szCs w:val="16"/>
              </w:rPr>
              <w:t xml:space="preserve"> preferować firmy, które </w:t>
            </w:r>
            <w:r>
              <w:rPr>
                <w:rFonts w:ascii="Times New Roman" w:eastAsia="Calibri" w:hAnsi="Times New Roman" w:cs="Times New Roman"/>
                <w:color w:val="FF0000"/>
                <w:sz w:val="16"/>
                <w:szCs w:val="16"/>
              </w:rPr>
              <w:t xml:space="preserve">mają </w:t>
            </w:r>
            <w:r w:rsidRPr="008A00E1">
              <w:rPr>
                <w:rFonts w:ascii="Times New Roman" w:eastAsia="Calibri" w:hAnsi="Times New Roman" w:cs="Times New Roman"/>
                <w:color w:val="FF0000"/>
                <w:sz w:val="16"/>
                <w:szCs w:val="16"/>
              </w:rPr>
              <w:t>swoją siedzibę</w:t>
            </w:r>
            <w:r>
              <w:rPr>
                <w:rFonts w:ascii="Times New Roman" w:eastAsia="Calibri" w:hAnsi="Times New Roman" w:cs="Times New Roman"/>
                <w:color w:val="FF0000"/>
                <w:sz w:val="16"/>
                <w:szCs w:val="16"/>
              </w:rPr>
              <w:t xml:space="preserve"> </w:t>
            </w:r>
            <w:r w:rsidR="00F93252">
              <w:rPr>
                <w:rFonts w:ascii="Times New Roman" w:eastAsia="Calibri" w:hAnsi="Times New Roman" w:cs="Times New Roman"/>
                <w:color w:val="FF0000"/>
                <w:sz w:val="16"/>
                <w:szCs w:val="16"/>
              </w:rPr>
              <w:t xml:space="preserve">lub oddział </w:t>
            </w:r>
            <w:r>
              <w:rPr>
                <w:rFonts w:ascii="Times New Roman" w:eastAsia="Calibri" w:hAnsi="Times New Roman" w:cs="Times New Roman"/>
                <w:color w:val="FF0000"/>
                <w:sz w:val="16"/>
                <w:szCs w:val="16"/>
              </w:rPr>
              <w:t>na obszarze LSR,</w:t>
            </w:r>
          </w:p>
          <w:p w14:paraId="70B5B438" w14:textId="53B67A3F" w:rsidR="005A0850" w:rsidRPr="000665F9"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14:paraId="05CFAE2D" w14:textId="2F0AF7D4" w:rsidR="005A0850" w:rsidRPr="000665F9" w:rsidRDefault="005A0850"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Kryterium weryfikowane na podstawie informacji o zameldowaniu-zaświadczenie z UG, </w:t>
            </w:r>
            <w:proofErr w:type="spellStart"/>
            <w:r>
              <w:rPr>
                <w:rFonts w:ascii="Times New Roman" w:eastAsia="Times New Roman" w:hAnsi="Times New Roman" w:cs="Times New Roman"/>
                <w:lang w:eastAsia="pl-PL"/>
              </w:rPr>
              <w:t>CEiDG</w:t>
            </w:r>
            <w:proofErr w:type="spellEnd"/>
            <w:r>
              <w:rPr>
                <w:rFonts w:ascii="Times New Roman" w:eastAsia="Times New Roman" w:hAnsi="Times New Roman" w:cs="Times New Roman"/>
                <w:lang w:eastAsia="pl-PL"/>
              </w:rPr>
              <w:t>. KRS-wydruk</w:t>
            </w:r>
          </w:p>
        </w:tc>
        <w:tc>
          <w:tcPr>
            <w:tcW w:w="2410" w:type="dxa"/>
            <w:vMerge w:val="restart"/>
            <w:shd w:val="clear" w:color="auto" w:fill="auto"/>
            <w:noWrap/>
            <w:vAlign w:val="center"/>
          </w:tcPr>
          <w:p w14:paraId="2A81E3E8" w14:textId="6A7386B5" w:rsidR="00E21436" w:rsidRPr="00F52ED1" w:rsidRDefault="005A0850" w:rsidP="00F52ED1">
            <w:pPr>
              <w:spacing w:after="0"/>
              <w:jc w:val="both"/>
              <w:rPr>
                <w:rFonts w:ascii="Times New Roman" w:eastAsia="Times New Roman" w:hAnsi="Times New Roman" w:cs="Times New Roman"/>
                <w:sz w:val="16"/>
                <w:szCs w:val="16"/>
              </w:rPr>
            </w:pPr>
            <w:r w:rsidRPr="00F52ED1">
              <w:rPr>
                <w:rFonts w:ascii="Times New Roman" w:eastAsia="Calibri" w:hAnsi="Times New Roman" w:cs="Times New Roman"/>
                <w:color w:val="FF0000"/>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F52ED1">
              <w:rPr>
                <w:rFonts w:ascii="Times New Roman" w:eastAsia="Times New Roman" w:hAnsi="Times New Roman" w:cs="Times New Roman"/>
              </w:rPr>
              <w:t>.</w:t>
            </w:r>
            <w:r w:rsidR="00CA05C6" w:rsidRPr="008C0B06">
              <w:rPr>
                <w:rFonts w:ascii="Times New Roman" w:eastAsia="Times New Roman" w:hAnsi="Times New Roman" w:cs="Times New Roman"/>
              </w:rPr>
              <w:t xml:space="preserve"> </w:t>
            </w:r>
            <w:r w:rsidR="00CA05C6" w:rsidRPr="00F52ED1">
              <w:rPr>
                <w:rFonts w:ascii="Times New Roman" w:eastAsia="Times New Roman" w:hAnsi="Times New Roman" w:cs="Times New Roman"/>
                <w:b/>
                <w:sz w:val="16"/>
                <w:szCs w:val="16"/>
              </w:rPr>
              <w:t xml:space="preserve">Rozwój lokalnej przedsiębiorczości </w:t>
            </w:r>
            <w:r w:rsidR="00CA05C6" w:rsidRPr="00F52ED1">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F52ED1">
              <w:rPr>
                <w:rFonts w:ascii="Times New Roman" w:eastAsia="Times New Roman" w:hAnsi="Times New Roman" w:cs="Times New Roman"/>
                <w:sz w:val="16"/>
                <w:szCs w:val="16"/>
              </w:rPr>
              <w:t xml:space="preserve"> (D)</w:t>
            </w:r>
            <w:r w:rsidR="00E21436" w:rsidRPr="00F52ED1">
              <w:rPr>
                <w:rFonts w:ascii="Times New Roman" w:eastAsia="Times New Roman" w:hAnsi="Times New Roman" w:cs="Times New Roman"/>
                <w:sz w:val="16"/>
                <w:szCs w:val="16"/>
              </w:rPr>
              <w:t>Rosnąca świadomość lokalnej społeczności o specyfice obszaru. (W,B)Emigracja osób wykształconych i aktywnych (W) (1,2,3,4)</w:t>
            </w:r>
            <w:r w:rsidR="00E21436" w:rsidRPr="00F52ED1">
              <w:rPr>
                <w:rFonts w:ascii="Times New Roman" w:eastAsia="Times New Roman" w:hAnsi="Times New Roman" w:cs="Times New Roman"/>
                <w:color w:val="FF0000"/>
                <w:sz w:val="16"/>
                <w:szCs w:val="16"/>
              </w:rPr>
              <w:t xml:space="preserve">Pogłębiający się niż demograficzny i starzenie się </w:t>
            </w:r>
            <w:r w:rsidR="00E21436" w:rsidRPr="00F52ED1">
              <w:rPr>
                <w:rFonts w:ascii="Times New Roman" w:eastAsia="Times New Roman" w:hAnsi="Times New Roman" w:cs="Times New Roman"/>
                <w:color w:val="FF0000"/>
                <w:sz w:val="16"/>
                <w:szCs w:val="16"/>
              </w:rPr>
              <w:lastRenderedPageBreak/>
              <w:t>społeczeństwa. (W) (1,2,3,4)</w:t>
            </w:r>
            <w:r w:rsidR="00E21436" w:rsidRPr="00F52ED1">
              <w:rPr>
                <w:rFonts w:ascii="Times New Roman" w:eastAsia="Times New Roman" w:hAnsi="Times New Roman" w:cs="Times New Roman"/>
                <w:sz w:val="16"/>
                <w:szCs w:val="16"/>
              </w:rPr>
              <w:t xml:space="preserve"> Dalszy odpływ młodych, wykształconych mieszkańców.(D)(1,2,3,4) Starzenie się społeczeństwa ( D)</w:t>
            </w:r>
          </w:p>
          <w:p w14:paraId="63ABAEE8" w14:textId="77777777" w:rsidR="00E21436" w:rsidRPr="00F52ED1" w:rsidRDefault="00E21436" w:rsidP="00F52ED1">
            <w:pPr>
              <w:spacing w:after="200" w:line="276" w:lineRule="auto"/>
              <w:contextualSpacing/>
              <w:jc w:val="both"/>
              <w:rPr>
                <w:rFonts w:ascii="Times New Roman" w:eastAsia="Times New Roman" w:hAnsi="Times New Roman" w:cs="Times New Roman"/>
                <w:sz w:val="16"/>
                <w:szCs w:val="16"/>
              </w:rPr>
            </w:pPr>
            <w:r w:rsidRPr="00F52ED1">
              <w:rPr>
                <w:rFonts w:ascii="Times New Roman" w:eastAsia="Times New Roman" w:hAnsi="Times New Roman" w:cs="Times New Roman"/>
                <w:sz w:val="16"/>
                <w:szCs w:val="16"/>
              </w:rPr>
              <w:t>Włączenie mieszkańców w planowanie i rozwój.(W)</w:t>
            </w:r>
          </w:p>
          <w:p w14:paraId="1A63CCDC" w14:textId="2D9645C6" w:rsidR="00E21436" w:rsidRPr="00F52ED1" w:rsidRDefault="00E21436" w:rsidP="00F52ED1">
            <w:pPr>
              <w:spacing w:after="0"/>
              <w:jc w:val="both"/>
              <w:rPr>
                <w:rFonts w:ascii="Times New Roman" w:eastAsia="Times New Roman" w:hAnsi="Times New Roman" w:cs="Times New Roman"/>
                <w:sz w:val="16"/>
                <w:szCs w:val="16"/>
              </w:rPr>
            </w:pPr>
          </w:p>
          <w:p w14:paraId="7637D62A" w14:textId="572012D3" w:rsidR="00E21436" w:rsidRPr="00F52ED1" w:rsidRDefault="00E21436" w:rsidP="00F52ED1">
            <w:pPr>
              <w:spacing w:after="120" w:line="23" w:lineRule="atLeast"/>
              <w:jc w:val="both"/>
              <w:rPr>
                <w:rFonts w:ascii="Times New Roman" w:eastAsia="Calibri" w:hAnsi="Times New Roman" w:cs="Times New Roman"/>
                <w:color w:val="FF0000"/>
                <w:sz w:val="16"/>
                <w:szCs w:val="16"/>
              </w:rPr>
            </w:pPr>
          </w:p>
          <w:p w14:paraId="0B59A222" w14:textId="77777777" w:rsidR="005A0850" w:rsidRPr="008C0B06"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20EA8928"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609C8DB5"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70F55236"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0E5FCC52"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0C2E0C15"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4C00CA82"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5565B63E" w14:textId="77777777" w:rsidR="005A0850" w:rsidRPr="000665F9" w:rsidRDefault="005A0850" w:rsidP="00CC628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08ADA528" w14:textId="2A3FA2F2" w:rsidR="005A0850" w:rsidRPr="000665F9" w:rsidRDefault="005A0850"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14:paraId="02EAA4B5"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7EBD5984"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1200BC6"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5708E37"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A0C7AF1"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5BD55AC6"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3083500" w14:textId="77777777" w:rsidR="005A0850" w:rsidRPr="000665F9" w:rsidRDefault="005A0850" w:rsidP="00CC628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8A5A8DB" w14:textId="0CE5F707" w:rsidR="005A0850" w:rsidRPr="000665F9" w:rsidRDefault="005A0850"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4001C7B0" w14:textId="2CC3A82B" w:rsidR="00FF03ED" w:rsidRPr="00F52ED1" w:rsidRDefault="005A0850" w:rsidP="001D659F">
            <w:pPr>
              <w:spacing w:after="120" w:line="23" w:lineRule="atLeast"/>
              <w:jc w:val="both"/>
              <w:rPr>
                <w:rFonts w:ascii="Times New Roman" w:eastAsia="Calibri" w:hAnsi="Times New Roman" w:cs="Times New Roman"/>
                <w:color w:val="FF0000"/>
                <w:sz w:val="16"/>
                <w:szCs w:val="16"/>
              </w:rPr>
            </w:pPr>
            <w:r w:rsidRPr="00F52ED1">
              <w:rPr>
                <w:rFonts w:ascii="Times New Roman" w:eastAsia="Calibri" w:hAnsi="Times New Roman" w:cs="Times New Roman"/>
                <w:color w:val="FF0000"/>
                <w:sz w:val="16"/>
                <w:szCs w:val="16"/>
              </w:rPr>
              <w:t>Rekomendacja do zmiany kryterium: należy wprowadzić nowe kryterium- preferowane osoby, które zamieszkują obszar Doliny Baryczy min. rok przed złożeniem wniosku, weryfikacja na podstawie zaświadczenia z urzędu gminy. Kryterium miałoby premiować osoby, które faktycznie zamieszkują na obszarze. Przy rozwijaniu działalności gospodarczej to kryterium mogłoby preferować firmy, które swoją siedzibę</w:t>
            </w:r>
            <w:r w:rsidR="008C0B06">
              <w:rPr>
                <w:rFonts w:ascii="Times New Roman" w:eastAsia="Calibri" w:hAnsi="Times New Roman" w:cs="Times New Roman"/>
                <w:color w:val="FF0000"/>
                <w:sz w:val="16"/>
                <w:szCs w:val="16"/>
              </w:rPr>
              <w:t xml:space="preserve"> lub</w:t>
            </w:r>
            <w:r w:rsidRPr="00F52ED1">
              <w:rPr>
                <w:rFonts w:ascii="Times New Roman" w:eastAsia="Calibri" w:hAnsi="Times New Roman" w:cs="Times New Roman"/>
                <w:color w:val="FF0000"/>
                <w:sz w:val="16"/>
                <w:szCs w:val="16"/>
              </w:rPr>
              <w:t xml:space="preserve"> oddział, mają na terenie Doliny Baryczy.</w:t>
            </w:r>
          </w:p>
          <w:p w14:paraId="564B8B4F" w14:textId="77777777" w:rsidR="005A0850" w:rsidRPr="000665F9" w:rsidRDefault="005A0850" w:rsidP="00F03974">
            <w:pPr>
              <w:spacing w:after="0" w:line="240" w:lineRule="auto"/>
              <w:rPr>
                <w:rFonts w:ascii="Times New Roman" w:eastAsia="Times New Roman" w:hAnsi="Times New Roman" w:cs="Times New Roman"/>
                <w:lang w:eastAsia="pl-PL"/>
              </w:rPr>
            </w:pPr>
          </w:p>
        </w:tc>
      </w:tr>
      <w:tr w:rsidR="00212AEC" w:rsidRPr="000665F9" w14:paraId="285F0D3B" w14:textId="77777777"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14:paraId="50628BF7" w14:textId="77777777" w:rsidR="00212AEC"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FA06F00" w14:textId="77777777" w:rsidR="00212AEC" w:rsidRPr="000665F9"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8CF3EE5"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41ACC69C" w14:textId="3DB89291" w:rsidR="00212AEC" w:rsidRDefault="00212AEC"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Operacja nie spełnia kryterium</w:t>
            </w:r>
          </w:p>
        </w:tc>
        <w:tc>
          <w:tcPr>
            <w:tcW w:w="425" w:type="dxa"/>
            <w:shd w:val="clear" w:color="auto" w:fill="auto"/>
            <w:noWrap/>
            <w:vAlign w:val="center"/>
          </w:tcPr>
          <w:p w14:paraId="1C4C2C69" w14:textId="45EFDC73" w:rsidR="00212AEC" w:rsidRDefault="00212AEC"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0</w:t>
            </w:r>
          </w:p>
        </w:tc>
        <w:tc>
          <w:tcPr>
            <w:tcW w:w="2693" w:type="dxa"/>
            <w:vMerge/>
            <w:shd w:val="clear" w:color="auto" w:fill="auto"/>
            <w:noWrap/>
            <w:vAlign w:val="center"/>
          </w:tcPr>
          <w:p w14:paraId="3150748A" w14:textId="77777777" w:rsidR="00212AEC" w:rsidRDefault="00212AEC" w:rsidP="00F03974">
            <w:pPr>
              <w:spacing w:after="0" w:line="240" w:lineRule="auto"/>
              <w:rPr>
                <w:rFonts w:ascii="Times New Roman" w:eastAsia="Times New Roman" w:hAnsi="Times New Roman" w:cs="Times New Roman"/>
                <w:lang w:eastAsia="pl-PL"/>
              </w:rPr>
            </w:pPr>
          </w:p>
        </w:tc>
        <w:tc>
          <w:tcPr>
            <w:tcW w:w="992" w:type="dxa"/>
            <w:vMerge/>
          </w:tcPr>
          <w:p w14:paraId="7693950A"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16C9A8B5"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159D5D6"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E6D416A"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3118" w:type="dxa"/>
            <w:vMerge/>
          </w:tcPr>
          <w:p w14:paraId="40737512" w14:textId="77777777" w:rsidR="00212AEC" w:rsidRPr="00212AEC" w:rsidRDefault="00212AEC" w:rsidP="001D659F">
            <w:pPr>
              <w:spacing w:after="120" w:line="23" w:lineRule="atLeast"/>
              <w:jc w:val="both"/>
              <w:rPr>
                <w:rFonts w:ascii="Times New Roman" w:eastAsia="Calibri" w:hAnsi="Times New Roman" w:cs="Times New Roman"/>
                <w:color w:val="FF0000"/>
                <w:sz w:val="16"/>
                <w:szCs w:val="16"/>
              </w:rPr>
            </w:pPr>
          </w:p>
        </w:tc>
      </w:tr>
    </w:tbl>
    <w:p w14:paraId="7AE60660" w14:textId="77777777" w:rsidR="00D14F1E" w:rsidRPr="000665F9" w:rsidRDefault="00D14F1E" w:rsidP="00F03974">
      <w:pPr>
        <w:spacing w:after="0" w:line="240" w:lineRule="auto"/>
        <w:rPr>
          <w:rFonts w:ascii="Times New Roman" w:hAnsi="Times New Roman" w:cs="Times New Roman"/>
          <w:b/>
        </w:rPr>
      </w:pPr>
    </w:p>
    <w:p w14:paraId="02864DEE" w14:textId="24CA2B26" w:rsidR="00252CD3" w:rsidRPr="000665F9" w:rsidRDefault="00252CD3" w:rsidP="00F03974">
      <w:pPr>
        <w:spacing w:after="0" w:line="240" w:lineRule="auto"/>
        <w:rPr>
          <w:rFonts w:ascii="Times New Roman" w:hAnsi="Times New Roman" w:cs="Times New Roman"/>
          <w:b/>
        </w:rPr>
      </w:pPr>
    </w:p>
    <w:p w14:paraId="6A7927F6" w14:textId="44FEEAE6" w:rsidR="00252CD3" w:rsidRPr="000665F9" w:rsidRDefault="00252CD3" w:rsidP="00F03974">
      <w:pPr>
        <w:spacing w:after="0" w:line="240" w:lineRule="auto"/>
        <w:rPr>
          <w:rFonts w:ascii="Times New Roman" w:hAnsi="Times New Roman" w:cs="Times New Roman"/>
          <w:b/>
        </w:rPr>
      </w:pPr>
    </w:p>
    <w:p w14:paraId="60E8772A" w14:textId="203348B6" w:rsidR="00C76618" w:rsidRPr="000665F9" w:rsidRDefault="00C76618" w:rsidP="00F03974">
      <w:pPr>
        <w:spacing w:after="0" w:line="240" w:lineRule="auto"/>
        <w:rPr>
          <w:rFonts w:ascii="Times New Roman" w:hAnsi="Times New Roman" w:cs="Times New Roman"/>
          <w:b/>
        </w:rPr>
      </w:pPr>
    </w:p>
    <w:p w14:paraId="0BF2CC08" w14:textId="33B7FDFD" w:rsidR="00217B0D" w:rsidRPr="000665F9" w:rsidRDefault="00217B0D">
      <w:pPr>
        <w:rPr>
          <w:rFonts w:ascii="Times New Roman" w:hAnsi="Times New Roman" w:cs="Times New Roman"/>
          <w:b/>
        </w:rPr>
      </w:pPr>
      <w:r w:rsidRPr="000665F9">
        <w:rPr>
          <w:rFonts w:ascii="Times New Roman" w:hAnsi="Times New Roman" w:cs="Times New Roman"/>
          <w:b/>
        </w:rPr>
        <w:br w:type="page"/>
      </w:r>
    </w:p>
    <w:p w14:paraId="3497A6AE" w14:textId="77777777" w:rsidR="006020A3" w:rsidRPr="000665F9" w:rsidRDefault="006020A3" w:rsidP="00F03974">
      <w:pPr>
        <w:spacing w:after="0" w:line="240" w:lineRule="auto"/>
        <w:rPr>
          <w:rFonts w:ascii="Times New Roman" w:hAnsi="Times New Roman" w:cs="Times New Roman"/>
          <w:b/>
        </w:rPr>
      </w:pPr>
    </w:p>
    <w:p w14:paraId="5682FC61" w14:textId="77777777" w:rsidR="00E573D7" w:rsidRPr="000665F9" w:rsidRDefault="00E573D7" w:rsidP="00F03974">
      <w:pPr>
        <w:tabs>
          <w:tab w:val="left" w:pos="12165"/>
        </w:tabs>
        <w:spacing w:after="0" w:line="240" w:lineRule="auto"/>
        <w:rPr>
          <w:rFonts w:ascii="Times New Roman" w:hAnsi="Times New Roman" w:cs="Times New Roman"/>
          <w:b/>
        </w:rPr>
      </w:pPr>
    </w:p>
    <w:p w14:paraId="7A18FF7C" w14:textId="77777777" w:rsidR="00E573D7" w:rsidRPr="000665F9" w:rsidRDefault="00E573D7" w:rsidP="00F03974">
      <w:pPr>
        <w:tabs>
          <w:tab w:val="left" w:pos="12165"/>
        </w:tabs>
        <w:spacing w:after="0" w:line="240" w:lineRule="auto"/>
        <w:rPr>
          <w:rFonts w:ascii="Times New Roman" w:hAnsi="Times New Roman" w:cs="Times New Roman"/>
          <w:b/>
        </w:rPr>
      </w:pPr>
    </w:p>
    <w:p w14:paraId="2C0E279E" w14:textId="7FEA9F26" w:rsidR="002C778B" w:rsidRPr="000665F9" w:rsidRDefault="002C778B" w:rsidP="00F03974">
      <w:pPr>
        <w:tabs>
          <w:tab w:val="left" w:pos="12165"/>
        </w:tabs>
        <w:spacing w:after="0" w:line="240" w:lineRule="auto"/>
        <w:rPr>
          <w:rFonts w:ascii="Times New Roman" w:hAnsi="Times New Roman" w:cs="Times New Roman"/>
        </w:rPr>
      </w:pPr>
    </w:p>
    <w:p w14:paraId="2EAD3A5B" w14:textId="77777777" w:rsidR="00B74D04" w:rsidRPr="000665F9" w:rsidRDefault="00B74D04" w:rsidP="00F03974">
      <w:pPr>
        <w:spacing w:after="0" w:line="240" w:lineRule="auto"/>
        <w:rPr>
          <w:rFonts w:ascii="Times New Roman" w:hAnsi="Times New Roman" w:cs="Times New Roman"/>
          <w:b/>
        </w:rPr>
      </w:pPr>
    </w:p>
    <w:p w14:paraId="250E933A" w14:textId="77777777" w:rsidR="002C778B" w:rsidRPr="000665F9" w:rsidRDefault="00AC6A52" w:rsidP="00F03974">
      <w:pPr>
        <w:spacing w:after="0" w:line="240" w:lineRule="auto"/>
        <w:rPr>
          <w:rFonts w:ascii="Times New Roman" w:hAnsi="Times New Roman" w:cs="Times New Roman"/>
        </w:rPr>
      </w:pPr>
      <w:r w:rsidRPr="000665F9">
        <w:rPr>
          <w:rFonts w:ascii="Times New Roman" w:hAnsi="Times New Roman" w:cs="Times New Roman"/>
          <w:b/>
        </w:rPr>
        <w:lastRenderedPageBreak/>
        <w:t>Kryteria wyboru operacji</w:t>
      </w:r>
      <w:r w:rsidRPr="000665F9">
        <w:rPr>
          <w:rFonts w:ascii="Times New Roman" w:hAnsi="Times New Roman" w:cs="Times New Roman"/>
        </w:rPr>
        <w:t>. Ocena zgodności operacji z kryteriami wyboru operacji określonymi w LSR</w:t>
      </w:r>
      <w:r w:rsidR="008B014F" w:rsidRPr="000665F9">
        <w:rPr>
          <w:rFonts w:ascii="Times New Roman" w:hAnsi="Times New Roman" w:cs="Times New Roman"/>
        </w:rPr>
        <w:t xml:space="preserve"> odbywa się wg kryteriów przyporządkowanych do przedsięwzięć. </w:t>
      </w:r>
    </w:p>
    <w:p w14:paraId="43A13274" w14:textId="77777777" w:rsidR="0055190A" w:rsidRPr="000665F9" w:rsidRDefault="0055190A" w:rsidP="00F03974">
      <w:pPr>
        <w:spacing w:after="0" w:line="240" w:lineRule="auto"/>
        <w:rPr>
          <w:rFonts w:ascii="Times New Roman" w:hAnsi="Times New Roman" w:cs="Times New Roman"/>
        </w:rPr>
      </w:pPr>
    </w:p>
    <w:p w14:paraId="0DDA1ADD" w14:textId="75FBB3BB" w:rsidR="00217B0D" w:rsidRPr="000665F9"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855DE2" w:rsidRPr="000665F9" w14:paraId="3FDCBADE" w14:textId="2CF34E41" w:rsidTr="005977F5">
        <w:trPr>
          <w:trHeight w:val="467"/>
        </w:trPr>
        <w:tc>
          <w:tcPr>
            <w:tcW w:w="13887" w:type="dxa"/>
            <w:gridSpan w:val="5"/>
            <w:shd w:val="clear" w:color="auto" w:fill="FFFFFF" w:themeFill="background1"/>
            <w:noWrap/>
            <w:vAlign w:val="center"/>
          </w:tcPr>
          <w:p w14:paraId="2F85ECDE" w14:textId="3271B980" w:rsidR="00855DE2" w:rsidRPr="000665F9" w:rsidRDefault="009027E9" w:rsidP="00B25861">
            <w:pPr>
              <w:rPr>
                <w:rFonts w:ascii="Times New Roman" w:hAnsi="Times New Roman" w:cs="Times New Roman"/>
                <w:b/>
              </w:rPr>
            </w:pPr>
            <w:r w:rsidRPr="000665F9">
              <w:rPr>
                <w:rFonts w:ascii="Times New Roman" w:hAnsi="Times New Roman" w:cs="Times New Roman"/>
                <w:b/>
              </w:rPr>
              <w:t>Uproszczony wzór karty oceny zgodności z kryteriami</w:t>
            </w:r>
          </w:p>
        </w:tc>
      </w:tr>
      <w:tr w:rsidR="00855DE2" w:rsidRPr="000665F9" w14:paraId="7887F408" w14:textId="1E0A5C43" w:rsidTr="005977F5">
        <w:trPr>
          <w:trHeight w:val="843"/>
        </w:trPr>
        <w:tc>
          <w:tcPr>
            <w:tcW w:w="13887" w:type="dxa"/>
            <w:gridSpan w:val="5"/>
            <w:shd w:val="clear" w:color="auto" w:fill="FFFFFF" w:themeFill="background1"/>
            <w:noWrap/>
            <w:vAlign w:val="center"/>
          </w:tcPr>
          <w:p w14:paraId="11F9B5A9" w14:textId="4FE61ED8" w:rsidR="00855DE2" w:rsidRPr="000665F9" w:rsidRDefault="00855DE2" w:rsidP="00B25861">
            <w:pPr>
              <w:rPr>
                <w:rFonts w:ascii="Times New Roman" w:hAnsi="Times New Roman" w:cs="Times New Roman"/>
                <w:b/>
              </w:rPr>
            </w:pPr>
            <w:r w:rsidRPr="00B25861">
              <w:rPr>
                <w:rFonts w:ascii="Times New Roman" w:hAnsi="Times New Roman" w:cs="Times New Roman"/>
                <w:b/>
              </w:rPr>
              <w:t>Cel ogólny</w:t>
            </w:r>
            <w:r w:rsidR="009027E9" w:rsidRPr="000665F9">
              <w:rPr>
                <w:rFonts w:ascii="Times New Roman" w:hAnsi="Times New Roman" w:cs="Times New Roman"/>
                <w:b/>
              </w:rPr>
              <w:t>:……………..</w:t>
            </w:r>
          </w:p>
          <w:p w14:paraId="689169AE" w14:textId="29F9E3C6" w:rsidR="00855DE2" w:rsidRPr="000665F9" w:rsidRDefault="009027E9" w:rsidP="00B25861">
            <w:pPr>
              <w:rPr>
                <w:rFonts w:ascii="Times New Roman" w:hAnsi="Times New Roman" w:cs="Times New Roman"/>
                <w:b/>
                <w:i/>
              </w:rPr>
            </w:pPr>
            <w:r w:rsidRPr="000665F9">
              <w:rPr>
                <w:rFonts w:ascii="Times New Roman" w:hAnsi="Times New Roman" w:cs="Times New Roman"/>
                <w:b/>
                <w:i/>
              </w:rPr>
              <w:t>Cel szczegółowy:…………………</w:t>
            </w:r>
          </w:p>
          <w:p w14:paraId="2169F27A" w14:textId="1601F6CF" w:rsidR="009027E9" w:rsidRPr="000665F9" w:rsidRDefault="009027E9" w:rsidP="00B25861">
            <w:pPr>
              <w:rPr>
                <w:rFonts w:ascii="Times New Roman" w:hAnsi="Times New Roman" w:cs="Times New Roman"/>
              </w:rPr>
            </w:pPr>
            <w:r w:rsidRPr="000665F9">
              <w:rPr>
                <w:rFonts w:ascii="Times New Roman" w:hAnsi="Times New Roman" w:cs="Times New Roman"/>
                <w:b/>
                <w:i/>
              </w:rPr>
              <w:t>Przedsięwzięcie:…………………….</w:t>
            </w:r>
          </w:p>
        </w:tc>
      </w:tr>
      <w:tr w:rsidR="00855DE2" w:rsidRPr="000665F9" w14:paraId="2830D684" w14:textId="2898CEEB" w:rsidTr="005977F5">
        <w:trPr>
          <w:trHeight w:val="696"/>
        </w:trPr>
        <w:tc>
          <w:tcPr>
            <w:tcW w:w="2551" w:type="dxa"/>
            <w:shd w:val="clear" w:color="auto" w:fill="FFFFFF" w:themeFill="background1"/>
            <w:vAlign w:val="center"/>
            <w:hideMark/>
          </w:tcPr>
          <w:p w14:paraId="12A9BC36" w14:textId="0E824B03"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14:paraId="14A62D46" w14:textId="37846F4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46239F1C" w14:textId="6EAEEC88"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1841" w:type="dxa"/>
            <w:shd w:val="clear" w:color="auto" w:fill="FFFFFF" w:themeFill="background1"/>
            <w:vAlign w:val="center"/>
          </w:tcPr>
          <w:p w14:paraId="5F9BD65A" w14:textId="47B51E82"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787B2B16" w14:textId="0A6039D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Uzasadnienie</w:t>
            </w:r>
          </w:p>
        </w:tc>
      </w:tr>
      <w:tr w:rsidR="00855DE2" w:rsidRPr="000665F9" w14:paraId="74F7E69F" w14:textId="4A8C53BD" w:rsidTr="005977F5">
        <w:trPr>
          <w:trHeight w:val="425"/>
        </w:trPr>
        <w:tc>
          <w:tcPr>
            <w:tcW w:w="2551" w:type="dxa"/>
            <w:vMerge w:val="restart"/>
            <w:shd w:val="clear" w:color="auto" w:fill="FFFFFF" w:themeFill="background1"/>
          </w:tcPr>
          <w:p w14:paraId="74A2529A" w14:textId="72A3FC8B" w:rsidR="00855DE2" w:rsidRPr="000665F9" w:rsidRDefault="00B90EE2" w:rsidP="00B25861">
            <w:pPr>
              <w:rPr>
                <w:rFonts w:ascii="Times New Roman" w:hAnsi="Times New Roman" w:cs="Times New Roman"/>
                <w:b/>
              </w:rPr>
            </w:pPr>
            <w:r w:rsidRPr="000665F9">
              <w:rPr>
                <w:rFonts w:ascii="Times New Roman" w:hAnsi="Times New Roman" w:cs="Times New Roman"/>
                <w:b/>
              </w:rPr>
              <w:t>Nazwa kryterium 1</w:t>
            </w:r>
          </w:p>
          <w:p w14:paraId="1247D72F" w14:textId="181C43A1" w:rsidR="00855DE2" w:rsidRPr="000665F9" w:rsidRDefault="00855DE2" w:rsidP="00B25861">
            <w:pPr>
              <w:rPr>
                <w:rFonts w:ascii="Times New Roman" w:hAnsi="Times New Roman" w:cs="Times New Roman"/>
              </w:rPr>
            </w:pPr>
          </w:p>
        </w:tc>
        <w:tc>
          <w:tcPr>
            <w:tcW w:w="4534" w:type="dxa"/>
            <w:shd w:val="clear" w:color="auto" w:fill="FFFFFF" w:themeFill="background1"/>
            <w:vAlign w:val="center"/>
          </w:tcPr>
          <w:p w14:paraId="6916D5A7" w14:textId="395802B6" w:rsidR="00855DE2" w:rsidRPr="000665F9" w:rsidRDefault="00B90EE2" w:rsidP="00B25861">
            <w:pPr>
              <w:rPr>
                <w:rFonts w:ascii="Times New Roman" w:hAnsi="Times New Roman" w:cs="Times New Roman"/>
              </w:rPr>
            </w:pPr>
            <w:r w:rsidRPr="000665F9">
              <w:rPr>
                <w:rFonts w:ascii="Times New Roman" w:hAnsi="Times New Roman" w:cs="Times New Roman"/>
              </w:rPr>
              <w:t xml:space="preserve">Odpowiedź </w:t>
            </w:r>
            <w:r w:rsidR="00855DE2" w:rsidRPr="000665F9">
              <w:rPr>
                <w:rFonts w:ascii="Times New Roman" w:hAnsi="Times New Roman" w:cs="Times New Roman"/>
              </w:rPr>
              <w:t xml:space="preserve"> </w:t>
            </w:r>
            <w:r w:rsidRPr="000665F9">
              <w:rPr>
                <w:rFonts w:ascii="Times New Roman" w:hAnsi="Times New Roman" w:cs="Times New Roman"/>
              </w:rPr>
              <w:t>dla kryterium 1</w:t>
            </w:r>
          </w:p>
        </w:tc>
        <w:tc>
          <w:tcPr>
            <w:tcW w:w="1134" w:type="dxa"/>
            <w:shd w:val="clear" w:color="auto" w:fill="FFFFFF" w:themeFill="background1"/>
            <w:vAlign w:val="center"/>
          </w:tcPr>
          <w:p w14:paraId="2C0F4E9F" w14:textId="69C27A4E" w:rsidR="00855DE2" w:rsidRPr="000665F9" w:rsidRDefault="00855DE2" w:rsidP="00B25861">
            <w:pPr>
              <w:rPr>
                <w:rFonts w:ascii="Times New Roman" w:hAnsi="Times New Roman" w:cs="Times New Roman"/>
              </w:rPr>
            </w:pPr>
            <w:r w:rsidRPr="000665F9">
              <w:rPr>
                <w:rFonts w:ascii="Times New Roman" w:hAnsi="Times New Roman" w:cs="Times New Roman"/>
              </w:rPr>
              <w:t>1</w:t>
            </w:r>
          </w:p>
        </w:tc>
        <w:tc>
          <w:tcPr>
            <w:tcW w:w="1841" w:type="dxa"/>
            <w:vMerge w:val="restart"/>
            <w:shd w:val="clear" w:color="auto" w:fill="FFFFFF" w:themeFill="background1"/>
            <w:vAlign w:val="center"/>
          </w:tcPr>
          <w:p w14:paraId="6247F344" w14:textId="64DADFEB" w:rsidR="00855DE2" w:rsidRPr="000665F9"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7D4C58CF" w14:textId="3BCD358E" w:rsidR="00855DE2" w:rsidRPr="000665F9" w:rsidRDefault="00855DE2" w:rsidP="00B25861">
            <w:pPr>
              <w:rPr>
                <w:rFonts w:ascii="Times New Roman" w:eastAsia="Times New Roman" w:hAnsi="Times New Roman" w:cs="Times New Roman"/>
                <w:lang w:eastAsia="pl-PL"/>
              </w:rPr>
            </w:pPr>
          </w:p>
        </w:tc>
      </w:tr>
      <w:tr w:rsidR="00855DE2" w:rsidRPr="000665F9" w14:paraId="76D4629F" w14:textId="7D537E6A" w:rsidTr="005977F5">
        <w:trPr>
          <w:trHeight w:val="257"/>
        </w:trPr>
        <w:tc>
          <w:tcPr>
            <w:tcW w:w="2551" w:type="dxa"/>
            <w:vMerge/>
            <w:shd w:val="clear" w:color="auto" w:fill="FFFFFF" w:themeFill="background1"/>
          </w:tcPr>
          <w:p w14:paraId="6557517A" w14:textId="04755A9F" w:rsidR="00855DE2" w:rsidRPr="000665F9" w:rsidRDefault="00855DE2" w:rsidP="00B25861">
            <w:pPr>
              <w:rPr>
                <w:rFonts w:ascii="Times New Roman" w:hAnsi="Times New Roman" w:cs="Times New Roman"/>
                <w:b/>
              </w:rPr>
            </w:pPr>
          </w:p>
        </w:tc>
        <w:tc>
          <w:tcPr>
            <w:tcW w:w="4534" w:type="dxa"/>
            <w:shd w:val="clear" w:color="auto" w:fill="FFFFFF" w:themeFill="background1"/>
            <w:vAlign w:val="center"/>
          </w:tcPr>
          <w:p w14:paraId="61DDAEED" w14:textId="006CD251" w:rsidR="00855DE2" w:rsidRPr="000665F9" w:rsidRDefault="00B90EE2" w:rsidP="00B25861">
            <w:pPr>
              <w:rPr>
                <w:rFonts w:ascii="Times New Roman" w:hAnsi="Times New Roman" w:cs="Times New Roman"/>
              </w:rPr>
            </w:pPr>
            <w:r w:rsidRPr="000665F9">
              <w:rPr>
                <w:rFonts w:ascii="Times New Roman" w:hAnsi="Times New Roman" w:cs="Times New Roman"/>
              </w:rPr>
              <w:t>Odpowiedź dla kryterium 1</w:t>
            </w:r>
            <w:r w:rsidR="00855DE2" w:rsidRPr="000665F9">
              <w:rPr>
                <w:rFonts w:ascii="Times New Roman" w:hAnsi="Times New Roman" w:cs="Times New Roman"/>
              </w:rPr>
              <w:t xml:space="preserve"> </w:t>
            </w:r>
          </w:p>
        </w:tc>
        <w:tc>
          <w:tcPr>
            <w:tcW w:w="1134" w:type="dxa"/>
            <w:shd w:val="clear" w:color="auto" w:fill="FFFFFF" w:themeFill="background1"/>
            <w:vAlign w:val="center"/>
          </w:tcPr>
          <w:p w14:paraId="108CB2BC" w14:textId="2185A05D" w:rsidR="00855DE2" w:rsidRPr="000665F9" w:rsidRDefault="00855DE2" w:rsidP="00B25861">
            <w:pPr>
              <w:rPr>
                <w:rFonts w:ascii="Times New Roman" w:hAnsi="Times New Roman" w:cs="Times New Roman"/>
              </w:rPr>
            </w:pPr>
            <w:r w:rsidRPr="000665F9">
              <w:rPr>
                <w:rFonts w:ascii="Times New Roman" w:hAnsi="Times New Roman" w:cs="Times New Roman"/>
              </w:rPr>
              <w:t>0</w:t>
            </w:r>
          </w:p>
        </w:tc>
        <w:tc>
          <w:tcPr>
            <w:tcW w:w="1841" w:type="dxa"/>
            <w:vMerge/>
            <w:shd w:val="clear" w:color="auto" w:fill="FFFFFF" w:themeFill="background1"/>
            <w:vAlign w:val="center"/>
          </w:tcPr>
          <w:p w14:paraId="00B19AB6" w14:textId="1E65E641" w:rsidR="00855DE2" w:rsidRPr="000665F9"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14:paraId="3888E560" w14:textId="463F169E" w:rsidR="00855DE2" w:rsidRPr="000665F9" w:rsidRDefault="00855DE2" w:rsidP="00B25861">
            <w:pPr>
              <w:rPr>
                <w:rFonts w:ascii="Times New Roman" w:eastAsia="Times New Roman" w:hAnsi="Times New Roman" w:cs="Times New Roman"/>
                <w:lang w:eastAsia="pl-PL"/>
              </w:rPr>
            </w:pPr>
          </w:p>
        </w:tc>
      </w:tr>
      <w:tr w:rsidR="00F91835" w:rsidRPr="000665F9" w14:paraId="57892C4F" w14:textId="602E2484" w:rsidTr="005977F5">
        <w:trPr>
          <w:trHeight w:val="680"/>
        </w:trPr>
        <w:tc>
          <w:tcPr>
            <w:tcW w:w="2551" w:type="dxa"/>
            <w:vMerge w:val="restart"/>
            <w:shd w:val="clear" w:color="auto" w:fill="FFFFFF" w:themeFill="background1"/>
            <w:noWrap/>
            <w:vAlign w:val="center"/>
            <w:hideMark/>
          </w:tcPr>
          <w:p w14:paraId="4CD875C2" w14:textId="69CD2ADD" w:rsidR="00F91835" w:rsidRPr="000665F9" w:rsidRDefault="00B90EE2" w:rsidP="00B25861">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Nazwa kryterium 2</w:t>
            </w:r>
            <w:r w:rsidR="00F91835" w:rsidRPr="000665F9">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14:paraId="272A6107" w14:textId="7EF25E63"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14:paraId="1FD9234F" w14:textId="0A0FDB37"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14:paraId="682C5867" w14:textId="1D597BD0" w:rsidR="00F91835" w:rsidRPr="000665F9"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084844EF" w14:textId="0CEFA233" w:rsidR="00F91835" w:rsidRPr="000665F9" w:rsidRDefault="00F91835" w:rsidP="00B25861">
            <w:pPr>
              <w:rPr>
                <w:rFonts w:ascii="Times New Roman" w:eastAsia="Times New Roman" w:hAnsi="Times New Roman" w:cs="Times New Roman"/>
                <w:lang w:eastAsia="pl-PL"/>
              </w:rPr>
            </w:pPr>
          </w:p>
        </w:tc>
      </w:tr>
      <w:tr w:rsidR="00F91835" w:rsidRPr="000665F9" w14:paraId="6500FF0D" w14:textId="54E49E8A" w:rsidTr="00B25861">
        <w:trPr>
          <w:trHeight w:val="185"/>
        </w:trPr>
        <w:tc>
          <w:tcPr>
            <w:tcW w:w="2551" w:type="dxa"/>
            <w:vMerge/>
            <w:shd w:val="clear" w:color="auto" w:fill="FFFFFF" w:themeFill="background1"/>
            <w:noWrap/>
            <w:vAlign w:val="center"/>
          </w:tcPr>
          <w:p w14:paraId="4475C856" w14:textId="653BB950" w:rsidR="00F91835" w:rsidRPr="000665F9"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14:paraId="75936BD2" w14:textId="331BFC2B"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14:paraId="339C5CAA" w14:textId="3F4F991F"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1841" w:type="dxa"/>
            <w:vMerge/>
            <w:shd w:val="clear" w:color="auto" w:fill="FFFFFF" w:themeFill="background1"/>
            <w:noWrap/>
            <w:vAlign w:val="bottom"/>
          </w:tcPr>
          <w:p w14:paraId="109BA586" w14:textId="6BB21A18" w:rsidR="00F91835" w:rsidRPr="000665F9"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14:paraId="3E29CF42" w14:textId="2A9FF0C6" w:rsidR="00F91835" w:rsidRPr="000665F9" w:rsidRDefault="00F91835" w:rsidP="00B25861">
            <w:pPr>
              <w:rPr>
                <w:rFonts w:ascii="Times New Roman" w:eastAsia="Times New Roman" w:hAnsi="Times New Roman" w:cs="Times New Roman"/>
                <w:lang w:eastAsia="pl-PL"/>
              </w:rPr>
            </w:pPr>
          </w:p>
        </w:tc>
      </w:tr>
      <w:tr w:rsidR="008C4800" w:rsidRPr="000665F9" w14:paraId="4BDA69D0" w14:textId="77777777" w:rsidTr="00D404C0">
        <w:trPr>
          <w:trHeight w:val="185"/>
        </w:trPr>
        <w:tc>
          <w:tcPr>
            <w:tcW w:w="2551" w:type="dxa"/>
            <w:vMerge w:val="restart"/>
            <w:shd w:val="clear" w:color="auto" w:fill="FFFFFF" w:themeFill="background1"/>
            <w:noWrap/>
            <w:vAlign w:val="center"/>
          </w:tcPr>
          <w:p w14:paraId="024C57EF" w14:textId="08C5509A" w:rsidR="008C4800" w:rsidRPr="000665F9" w:rsidRDefault="008C4800">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Itd.</w:t>
            </w:r>
          </w:p>
        </w:tc>
        <w:tc>
          <w:tcPr>
            <w:tcW w:w="4534" w:type="dxa"/>
            <w:shd w:val="clear" w:color="auto" w:fill="FFFFFF" w:themeFill="background1"/>
            <w:vAlign w:val="center"/>
          </w:tcPr>
          <w:p w14:paraId="45D6151C" w14:textId="77777777" w:rsidR="008C4800" w:rsidRPr="000665F9"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14:paraId="40F4B03C" w14:textId="77777777" w:rsidR="008C4800" w:rsidRPr="000665F9"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14:paraId="0619CF35" w14:textId="77777777" w:rsidR="008C4800" w:rsidRPr="000665F9"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272EDCD4" w14:textId="77777777" w:rsidR="008C4800" w:rsidRPr="000665F9" w:rsidRDefault="008C4800">
            <w:pPr>
              <w:rPr>
                <w:rFonts w:ascii="Times New Roman" w:eastAsia="Times New Roman" w:hAnsi="Times New Roman" w:cs="Times New Roman"/>
                <w:lang w:eastAsia="pl-PL"/>
              </w:rPr>
            </w:pPr>
          </w:p>
        </w:tc>
      </w:tr>
      <w:tr w:rsidR="008C4800" w:rsidRPr="000665F9" w14:paraId="5A482116" w14:textId="77777777" w:rsidTr="005977F5">
        <w:trPr>
          <w:trHeight w:val="185"/>
        </w:trPr>
        <w:tc>
          <w:tcPr>
            <w:tcW w:w="2551" w:type="dxa"/>
            <w:vMerge/>
            <w:tcBorders>
              <w:bottom w:val="single" w:sz="4" w:space="0" w:color="auto"/>
            </w:tcBorders>
            <w:shd w:val="clear" w:color="auto" w:fill="FFFFFF" w:themeFill="background1"/>
            <w:noWrap/>
            <w:vAlign w:val="center"/>
          </w:tcPr>
          <w:p w14:paraId="46048384" w14:textId="77777777" w:rsidR="008C4800" w:rsidRPr="000665F9"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14:paraId="36364348" w14:textId="77777777" w:rsidR="008C4800" w:rsidRPr="000665F9"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14:paraId="5AC00350" w14:textId="77777777" w:rsidR="008C4800" w:rsidRPr="000665F9"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14:paraId="134BEBF5" w14:textId="77777777" w:rsidR="008C4800" w:rsidRPr="000665F9"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14:paraId="62A7CBF3" w14:textId="77777777" w:rsidR="008C4800" w:rsidRPr="000665F9" w:rsidRDefault="008C4800">
            <w:pPr>
              <w:rPr>
                <w:rFonts w:ascii="Times New Roman" w:eastAsia="Times New Roman" w:hAnsi="Times New Roman" w:cs="Times New Roman"/>
                <w:lang w:eastAsia="pl-PL"/>
              </w:rPr>
            </w:pPr>
          </w:p>
        </w:tc>
      </w:tr>
    </w:tbl>
    <w:p w14:paraId="1D9269B6" w14:textId="542B0EDC" w:rsidR="00562DA2" w:rsidRPr="000665F9" w:rsidRDefault="00562DA2" w:rsidP="00B25861">
      <w:pPr>
        <w:rPr>
          <w:rFonts w:ascii="Times New Roman" w:hAnsi="Times New Roman" w:cs="Times New Roman"/>
        </w:rPr>
      </w:pPr>
    </w:p>
    <w:p w14:paraId="0251257B" w14:textId="77777777" w:rsidR="00EF7938" w:rsidRPr="000665F9" w:rsidRDefault="00EF7938" w:rsidP="00DC3EC1">
      <w:pPr>
        <w:rPr>
          <w:rFonts w:ascii="Times New Roman" w:hAnsi="Times New Roman" w:cs="Times New Roman"/>
        </w:rPr>
        <w:sectPr w:rsidR="00EF7938" w:rsidRPr="000665F9"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648"/>
        <w:gridCol w:w="342"/>
        <w:gridCol w:w="693"/>
        <w:gridCol w:w="443"/>
        <w:gridCol w:w="425"/>
        <w:gridCol w:w="567"/>
        <w:gridCol w:w="567"/>
        <w:gridCol w:w="851"/>
        <w:gridCol w:w="525"/>
        <w:gridCol w:w="342"/>
        <w:gridCol w:w="342"/>
        <w:gridCol w:w="342"/>
        <w:gridCol w:w="342"/>
        <w:gridCol w:w="942"/>
        <w:gridCol w:w="1134"/>
        <w:gridCol w:w="627"/>
        <w:gridCol w:w="984"/>
        <w:gridCol w:w="984"/>
        <w:gridCol w:w="716"/>
        <w:gridCol w:w="716"/>
      </w:tblGrid>
      <w:tr w:rsidR="006C250E" w:rsidRPr="00F271D1" w14:paraId="5C8E39DC" w14:textId="77777777" w:rsidTr="00F52ED1">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04F69" w14:textId="77777777" w:rsidR="00F271D1" w:rsidRPr="00F271D1" w:rsidRDefault="00F271D1"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lastRenderedPageBreak/>
              <w:t>PRZEDSIĘWZIĘCIA</w:t>
            </w:r>
          </w:p>
        </w:tc>
        <w:tc>
          <w:tcPr>
            <w:tcW w:w="16585" w:type="dxa"/>
            <w:gridSpan w:val="30"/>
            <w:tcBorders>
              <w:top w:val="single" w:sz="4" w:space="0" w:color="auto"/>
              <w:left w:val="nil"/>
              <w:bottom w:val="single" w:sz="4" w:space="0" w:color="auto"/>
              <w:right w:val="single" w:sz="4" w:space="0" w:color="auto"/>
            </w:tcBorders>
            <w:shd w:val="clear" w:color="auto" w:fill="auto"/>
            <w:noWrap/>
            <w:vAlign w:val="bottom"/>
            <w:hideMark/>
          </w:tcPr>
          <w:p w14:paraId="4A737B09" w14:textId="77777777" w:rsidR="00F271D1" w:rsidRPr="00F271D1" w:rsidRDefault="00F271D1"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PRZYPISANIE KRYTERIÓW DO PRZEDSIĘWZIĘĆ WRAZ Z MAKSYMALNĄ LICZBĄ PUNKTÓW</w:t>
            </w:r>
          </w:p>
        </w:tc>
        <w:tc>
          <w:tcPr>
            <w:tcW w:w="627" w:type="dxa"/>
            <w:tcBorders>
              <w:top w:val="single" w:sz="4" w:space="0" w:color="auto"/>
              <w:left w:val="nil"/>
              <w:bottom w:val="nil"/>
              <w:right w:val="single" w:sz="4" w:space="0" w:color="auto"/>
            </w:tcBorders>
            <w:shd w:val="clear" w:color="auto" w:fill="auto"/>
            <w:noWrap/>
            <w:vAlign w:val="bottom"/>
            <w:hideMark/>
          </w:tcPr>
          <w:p w14:paraId="4B43E6E7" w14:textId="77777777" w:rsidR="00F271D1" w:rsidRPr="00F271D1" w:rsidRDefault="00F271D1"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 </w:t>
            </w:r>
          </w:p>
        </w:tc>
        <w:tc>
          <w:tcPr>
            <w:tcW w:w="3400" w:type="dxa"/>
            <w:gridSpan w:val="4"/>
            <w:tcBorders>
              <w:top w:val="single" w:sz="4" w:space="0" w:color="auto"/>
              <w:left w:val="nil"/>
              <w:bottom w:val="nil"/>
              <w:right w:val="single" w:sz="4" w:space="0" w:color="auto"/>
            </w:tcBorders>
            <w:shd w:val="clear" w:color="auto" w:fill="auto"/>
            <w:noWrap/>
            <w:vAlign w:val="bottom"/>
            <w:hideMark/>
          </w:tcPr>
          <w:p w14:paraId="06FE1592" w14:textId="77777777" w:rsidR="00F271D1" w:rsidRPr="00F271D1" w:rsidRDefault="00F271D1" w:rsidP="00F271D1">
            <w:pPr>
              <w:spacing w:after="0" w:line="240" w:lineRule="auto"/>
              <w:jc w:val="center"/>
              <w:rPr>
                <w:rFonts w:ascii="Calibri" w:eastAsia="Times New Roman" w:hAnsi="Calibri" w:cs="Times New Roman"/>
                <w:b/>
                <w:bCs/>
                <w:color w:val="000000"/>
                <w:lang w:eastAsia="pl-PL"/>
              </w:rPr>
            </w:pPr>
            <w:r w:rsidRPr="00F271D1">
              <w:rPr>
                <w:rFonts w:ascii="Calibri" w:eastAsia="Times New Roman" w:hAnsi="Calibri" w:cs="Times New Roman"/>
                <w:b/>
                <w:bCs/>
                <w:color w:val="000000"/>
                <w:lang w:eastAsia="pl-PL"/>
              </w:rPr>
              <w:t>MAX I MIN LICZBA PUNKTÓW</w:t>
            </w:r>
          </w:p>
        </w:tc>
      </w:tr>
      <w:tr w:rsidR="00310665" w:rsidRPr="00F271D1" w14:paraId="411035DF" w14:textId="77777777" w:rsidTr="00AA647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14:paraId="574E931F" w14:textId="77777777" w:rsidR="00F271D1" w:rsidRPr="00F271D1" w:rsidRDefault="00F271D1" w:rsidP="00F271D1">
            <w:pPr>
              <w:spacing w:after="0" w:line="240" w:lineRule="auto"/>
              <w:rPr>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14:paraId="7C6F032B"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14:paraId="49D992F0"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14:paraId="3AE6E6DE"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14:paraId="473398C8"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14:paraId="21790B19"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 xml:space="preserve">4a dla premii/podejmowanie </w:t>
            </w:r>
            <w:proofErr w:type="spellStart"/>
            <w:r w:rsidRPr="00F52ED1">
              <w:rPr>
                <w:rFonts w:ascii="Calibri" w:eastAsia="Times New Roman" w:hAnsi="Calibri" w:cs="Times New Roman"/>
                <w:b/>
                <w:bCs/>
                <w:color w:val="000000"/>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14:paraId="3BAB7AC6"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14:paraId="3C91DCB7"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14:paraId="42CD29B4"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14:paraId="53C5B455"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14:paraId="62A407D4" w14:textId="6831C2DA" w:rsidR="00F271D1" w:rsidRPr="00F52ED1" w:rsidRDefault="00ED071A" w:rsidP="00F271D1">
            <w:pPr>
              <w:spacing w:after="0" w:line="240" w:lineRule="auto"/>
              <w:rPr>
                <w:rFonts w:ascii="Calibri" w:eastAsia="Times New Roman" w:hAnsi="Calibri" w:cs="Times New Roman"/>
                <w:b/>
                <w:bCs/>
                <w:color w:val="000000"/>
                <w:sz w:val="16"/>
                <w:szCs w:val="20"/>
                <w:lang w:eastAsia="pl-PL"/>
              </w:rPr>
            </w:pPr>
            <w:r>
              <w:rPr>
                <w:rFonts w:ascii="Calibri" w:eastAsia="Times New Roman" w:hAnsi="Calibri" w:cs="Times New Roman"/>
                <w:b/>
                <w:bCs/>
                <w:color w:val="000000"/>
                <w:sz w:val="16"/>
                <w:szCs w:val="20"/>
                <w:lang w:eastAsia="pl-PL"/>
              </w:rPr>
              <w:t>7</w:t>
            </w:r>
            <w:r w:rsidR="00F271D1" w:rsidRPr="00F52ED1">
              <w:rPr>
                <w:rFonts w:ascii="Calibri" w:eastAsia="Times New Roman" w:hAnsi="Calibri" w:cs="Times New Roman"/>
                <w:b/>
                <w:bCs/>
                <w:color w:val="000000"/>
                <w:sz w:val="16"/>
                <w:szCs w:val="20"/>
                <w:lang w:eastAsia="pl-PL"/>
              </w:rPr>
              <w:t xml:space="preserve">a dla premii/podejmowanie </w:t>
            </w:r>
            <w:proofErr w:type="spellStart"/>
            <w:r w:rsidR="00F271D1" w:rsidRPr="00F52ED1">
              <w:rPr>
                <w:rFonts w:ascii="Calibri" w:eastAsia="Times New Roman" w:hAnsi="Calibri" w:cs="Times New Roman"/>
                <w:b/>
                <w:bCs/>
                <w:color w:val="000000"/>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14:paraId="49CD3FE2"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14:paraId="6218A235"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14:paraId="6613B4AD"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14:paraId="1D07407E"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14:paraId="3A41EDFA"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12</w:t>
            </w:r>
          </w:p>
        </w:tc>
        <w:tc>
          <w:tcPr>
            <w:tcW w:w="648" w:type="dxa"/>
            <w:tcBorders>
              <w:top w:val="nil"/>
              <w:left w:val="nil"/>
              <w:bottom w:val="single" w:sz="4" w:space="0" w:color="auto"/>
              <w:right w:val="single" w:sz="4" w:space="0" w:color="auto"/>
            </w:tcBorders>
            <w:shd w:val="clear" w:color="auto" w:fill="auto"/>
            <w:hideMark/>
          </w:tcPr>
          <w:p w14:paraId="0E535F3F"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13</w:t>
            </w:r>
          </w:p>
        </w:tc>
        <w:tc>
          <w:tcPr>
            <w:tcW w:w="342" w:type="dxa"/>
            <w:tcBorders>
              <w:top w:val="nil"/>
              <w:left w:val="nil"/>
              <w:bottom w:val="single" w:sz="4" w:space="0" w:color="auto"/>
              <w:right w:val="single" w:sz="4" w:space="0" w:color="auto"/>
            </w:tcBorders>
            <w:shd w:val="clear" w:color="auto" w:fill="auto"/>
            <w:hideMark/>
          </w:tcPr>
          <w:p w14:paraId="2F79BC0B"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14</w:t>
            </w:r>
          </w:p>
        </w:tc>
        <w:tc>
          <w:tcPr>
            <w:tcW w:w="693" w:type="dxa"/>
            <w:tcBorders>
              <w:top w:val="nil"/>
              <w:left w:val="nil"/>
              <w:bottom w:val="single" w:sz="4" w:space="0" w:color="auto"/>
              <w:right w:val="single" w:sz="4" w:space="0" w:color="auto"/>
            </w:tcBorders>
            <w:shd w:val="clear" w:color="auto" w:fill="auto"/>
            <w:hideMark/>
          </w:tcPr>
          <w:p w14:paraId="6C2FC8C3"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15</w:t>
            </w:r>
          </w:p>
        </w:tc>
        <w:tc>
          <w:tcPr>
            <w:tcW w:w="443" w:type="dxa"/>
            <w:tcBorders>
              <w:top w:val="nil"/>
              <w:left w:val="nil"/>
              <w:bottom w:val="single" w:sz="4" w:space="0" w:color="auto"/>
              <w:right w:val="single" w:sz="4" w:space="0" w:color="auto"/>
            </w:tcBorders>
            <w:shd w:val="clear" w:color="auto" w:fill="auto"/>
            <w:hideMark/>
          </w:tcPr>
          <w:p w14:paraId="0035C7B8"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14:paraId="2A3BA075"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17</w:t>
            </w:r>
          </w:p>
        </w:tc>
        <w:tc>
          <w:tcPr>
            <w:tcW w:w="567" w:type="dxa"/>
            <w:tcBorders>
              <w:top w:val="nil"/>
              <w:left w:val="nil"/>
              <w:bottom w:val="single" w:sz="4" w:space="0" w:color="auto"/>
              <w:right w:val="single" w:sz="4" w:space="0" w:color="auto"/>
            </w:tcBorders>
            <w:shd w:val="clear" w:color="auto" w:fill="auto"/>
            <w:hideMark/>
          </w:tcPr>
          <w:p w14:paraId="4C876E57"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18</w:t>
            </w:r>
          </w:p>
        </w:tc>
        <w:tc>
          <w:tcPr>
            <w:tcW w:w="567" w:type="dxa"/>
            <w:tcBorders>
              <w:top w:val="nil"/>
              <w:left w:val="nil"/>
              <w:bottom w:val="single" w:sz="4" w:space="0" w:color="auto"/>
              <w:right w:val="single" w:sz="4" w:space="0" w:color="auto"/>
            </w:tcBorders>
            <w:shd w:val="clear" w:color="auto" w:fill="auto"/>
            <w:hideMark/>
          </w:tcPr>
          <w:p w14:paraId="02A0CC90"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19</w:t>
            </w:r>
          </w:p>
        </w:tc>
        <w:tc>
          <w:tcPr>
            <w:tcW w:w="851" w:type="dxa"/>
            <w:tcBorders>
              <w:top w:val="nil"/>
              <w:left w:val="nil"/>
              <w:bottom w:val="single" w:sz="4" w:space="0" w:color="auto"/>
              <w:right w:val="single" w:sz="4" w:space="0" w:color="auto"/>
            </w:tcBorders>
            <w:shd w:val="clear" w:color="auto" w:fill="auto"/>
            <w:hideMark/>
          </w:tcPr>
          <w:p w14:paraId="6DD45254"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 xml:space="preserve">19a- premia/podejmowanie </w:t>
            </w:r>
            <w:proofErr w:type="spellStart"/>
            <w:r w:rsidRPr="00F52ED1">
              <w:rPr>
                <w:rFonts w:ascii="Calibri" w:eastAsia="Times New Roman" w:hAnsi="Calibri" w:cs="Times New Roman"/>
                <w:b/>
                <w:bCs/>
                <w:color w:val="000000"/>
                <w:sz w:val="16"/>
                <w:szCs w:val="20"/>
                <w:lang w:eastAsia="pl-PL"/>
              </w:rPr>
              <w:t>RiM</w:t>
            </w:r>
            <w:proofErr w:type="spellEnd"/>
          </w:p>
        </w:tc>
        <w:tc>
          <w:tcPr>
            <w:tcW w:w="525" w:type="dxa"/>
            <w:tcBorders>
              <w:top w:val="nil"/>
              <w:left w:val="nil"/>
              <w:bottom w:val="single" w:sz="4" w:space="0" w:color="auto"/>
              <w:right w:val="single" w:sz="4" w:space="0" w:color="auto"/>
            </w:tcBorders>
            <w:shd w:val="clear" w:color="auto" w:fill="auto"/>
            <w:hideMark/>
          </w:tcPr>
          <w:p w14:paraId="05674C32"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20</w:t>
            </w:r>
          </w:p>
        </w:tc>
        <w:tc>
          <w:tcPr>
            <w:tcW w:w="342" w:type="dxa"/>
            <w:tcBorders>
              <w:top w:val="nil"/>
              <w:left w:val="nil"/>
              <w:bottom w:val="single" w:sz="4" w:space="0" w:color="auto"/>
              <w:right w:val="single" w:sz="4" w:space="0" w:color="auto"/>
            </w:tcBorders>
            <w:shd w:val="clear" w:color="auto" w:fill="auto"/>
            <w:hideMark/>
          </w:tcPr>
          <w:p w14:paraId="66E2BEF4"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21</w:t>
            </w:r>
          </w:p>
        </w:tc>
        <w:tc>
          <w:tcPr>
            <w:tcW w:w="342" w:type="dxa"/>
            <w:tcBorders>
              <w:top w:val="nil"/>
              <w:left w:val="nil"/>
              <w:bottom w:val="single" w:sz="4" w:space="0" w:color="auto"/>
              <w:right w:val="single" w:sz="4" w:space="0" w:color="auto"/>
            </w:tcBorders>
            <w:shd w:val="clear" w:color="auto" w:fill="auto"/>
            <w:hideMark/>
          </w:tcPr>
          <w:p w14:paraId="23C4779A"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22</w:t>
            </w:r>
          </w:p>
        </w:tc>
        <w:tc>
          <w:tcPr>
            <w:tcW w:w="342" w:type="dxa"/>
            <w:tcBorders>
              <w:top w:val="nil"/>
              <w:left w:val="nil"/>
              <w:bottom w:val="single" w:sz="4" w:space="0" w:color="auto"/>
              <w:right w:val="single" w:sz="4" w:space="0" w:color="auto"/>
            </w:tcBorders>
            <w:shd w:val="clear" w:color="auto" w:fill="auto"/>
            <w:hideMark/>
          </w:tcPr>
          <w:p w14:paraId="432D0412"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23</w:t>
            </w:r>
          </w:p>
        </w:tc>
        <w:tc>
          <w:tcPr>
            <w:tcW w:w="342" w:type="dxa"/>
            <w:tcBorders>
              <w:top w:val="nil"/>
              <w:left w:val="nil"/>
              <w:bottom w:val="single" w:sz="4" w:space="0" w:color="auto"/>
              <w:right w:val="single" w:sz="4" w:space="0" w:color="auto"/>
            </w:tcBorders>
            <w:shd w:val="clear" w:color="auto" w:fill="auto"/>
            <w:hideMark/>
          </w:tcPr>
          <w:p w14:paraId="3101F810"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24</w:t>
            </w:r>
          </w:p>
        </w:tc>
        <w:tc>
          <w:tcPr>
            <w:tcW w:w="942" w:type="dxa"/>
            <w:tcBorders>
              <w:top w:val="nil"/>
              <w:left w:val="nil"/>
              <w:bottom w:val="single" w:sz="4" w:space="0" w:color="auto"/>
              <w:right w:val="single" w:sz="4" w:space="0" w:color="auto"/>
            </w:tcBorders>
            <w:shd w:val="clear" w:color="auto" w:fill="auto"/>
            <w:hideMark/>
          </w:tcPr>
          <w:p w14:paraId="33964944"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 xml:space="preserve">24 a premia/podejmowanie </w:t>
            </w:r>
            <w:proofErr w:type="spellStart"/>
            <w:r w:rsidRPr="00F52ED1">
              <w:rPr>
                <w:rFonts w:ascii="Calibri" w:eastAsia="Times New Roman" w:hAnsi="Calibri" w:cs="Times New Roman"/>
                <w:b/>
                <w:bCs/>
                <w:color w:val="000000"/>
                <w:sz w:val="16"/>
                <w:szCs w:val="20"/>
                <w:lang w:eastAsia="pl-PL"/>
              </w:rPr>
              <w:t>RiM</w:t>
            </w:r>
            <w:proofErr w:type="spellEnd"/>
          </w:p>
        </w:tc>
        <w:tc>
          <w:tcPr>
            <w:tcW w:w="1134" w:type="dxa"/>
            <w:tcBorders>
              <w:top w:val="nil"/>
              <w:left w:val="nil"/>
              <w:bottom w:val="single" w:sz="4" w:space="0" w:color="auto"/>
              <w:right w:val="nil"/>
            </w:tcBorders>
            <w:shd w:val="clear" w:color="auto" w:fill="auto"/>
            <w:hideMark/>
          </w:tcPr>
          <w:p w14:paraId="27858C2C"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25</w:t>
            </w:r>
          </w:p>
        </w:tc>
        <w:tc>
          <w:tcPr>
            <w:tcW w:w="627" w:type="dxa"/>
            <w:tcBorders>
              <w:top w:val="single" w:sz="4" w:space="0" w:color="auto"/>
              <w:left w:val="single" w:sz="4" w:space="0" w:color="auto"/>
              <w:bottom w:val="single" w:sz="4" w:space="0" w:color="auto"/>
              <w:right w:val="nil"/>
            </w:tcBorders>
            <w:shd w:val="clear" w:color="auto" w:fill="auto"/>
            <w:hideMark/>
          </w:tcPr>
          <w:p w14:paraId="495F3EFD" w14:textId="77777777" w:rsidR="00F271D1" w:rsidRPr="00F52ED1" w:rsidRDefault="00F271D1" w:rsidP="00F271D1">
            <w:pPr>
              <w:spacing w:after="0" w:line="240" w:lineRule="auto"/>
              <w:jc w:val="right"/>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26</w:t>
            </w:r>
          </w:p>
        </w:tc>
        <w:tc>
          <w:tcPr>
            <w:tcW w:w="984" w:type="dxa"/>
            <w:tcBorders>
              <w:top w:val="single" w:sz="8" w:space="0" w:color="auto"/>
              <w:left w:val="single" w:sz="8" w:space="0" w:color="auto"/>
              <w:bottom w:val="single" w:sz="4" w:space="0" w:color="auto"/>
              <w:right w:val="single" w:sz="4" w:space="0" w:color="auto"/>
            </w:tcBorders>
            <w:shd w:val="clear" w:color="auto" w:fill="auto"/>
            <w:hideMark/>
          </w:tcPr>
          <w:p w14:paraId="660042EE"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rozwijanie i in. max</w:t>
            </w:r>
          </w:p>
        </w:tc>
        <w:tc>
          <w:tcPr>
            <w:tcW w:w="984" w:type="dxa"/>
            <w:tcBorders>
              <w:top w:val="single" w:sz="8" w:space="0" w:color="auto"/>
              <w:left w:val="nil"/>
              <w:bottom w:val="single" w:sz="4" w:space="0" w:color="auto"/>
              <w:right w:val="single" w:sz="4" w:space="0" w:color="auto"/>
            </w:tcBorders>
            <w:shd w:val="clear" w:color="auto" w:fill="auto"/>
            <w:hideMark/>
          </w:tcPr>
          <w:p w14:paraId="33148831"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rozwijanie i in. min</w:t>
            </w:r>
          </w:p>
        </w:tc>
        <w:tc>
          <w:tcPr>
            <w:tcW w:w="716" w:type="dxa"/>
            <w:tcBorders>
              <w:top w:val="single" w:sz="8" w:space="0" w:color="auto"/>
              <w:left w:val="nil"/>
              <w:bottom w:val="single" w:sz="4" w:space="0" w:color="auto"/>
              <w:right w:val="single" w:sz="4" w:space="0" w:color="auto"/>
            </w:tcBorders>
            <w:shd w:val="clear" w:color="auto" w:fill="auto"/>
            <w:hideMark/>
          </w:tcPr>
          <w:p w14:paraId="35B99093"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premia max</w:t>
            </w:r>
          </w:p>
        </w:tc>
        <w:tc>
          <w:tcPr>
            <w:tcW w:w="716" w:type="dxa"/>
            <w:tcBorders>
              <w:top w:val="single" w:sz="8" w:space="0" w:color="auto"/>
              <w:left w:val="nil"/>
              <w:bottom w:val="single" w:sz="4" w:space="0" w:color="auto"/>
              <w:right w:val="single" w:sz="8" w:space="0" w:color="auto"/>
            </w:tcBorders>
            <w:shd w:val="clear" w:color="auto" w:fill="auto"/>
            <w:hideMark/>
          </w:tcPr>
          <w:p w14:paraId="2AEC29E6" w14:textId="77777777" w:rsidR="00F271D1" w:rsidRPr="00F52ED1" w:rsidRDefault="00F271D1" w:rsidP="00F271D1">
            <w:pPr>
              <w:spacing w:after="0" w:line="240" w:lineRule="auto"/>
              <w:rPr>
                <w:rFonts w:ascii="Calibri" w:eastAsia="Times New Roman" w:hAnsi="Calibri" w:cs="Times New Roman"/>
                <w:b/>
                <w:bCs/>
                <w:color w:val="000000"/>
                <w:sz w:val="16"/>
                <w:szCs w:val="20"/>
                <w:lang w:eastAsia="pl-PL"/>
              </w:rPr>
            </w:pPr>
            <w:r w:rsidRPr="00F52ED1">
              <w:rPr>
                <w:rFonts w:ascii="Calibri" w:eastAsia="Times New Roman" w:hAnsi="Calibri" w:cs="Times New Roman"/>
                <w:b/>
                <w:bCs/>
                <w:color w:val="000000"/>
                <w:sz w:val="16"/>
                <w:szCs w:val="20"/>
                <w:lang w:eastAsia="pl-PL"/>
              </w:rPr>
              <w:t>premia min</w:t>
            </w:r>
          </w:p>
        </w:tc>
      </w:tr>
      <w:tr w:rsidR="00310665" w:rsidRPr="00F271D1" w14:paraId="0F364B7B" w14:textId="77777777" w:rsidTr="00AA647A">
        <w:trPr>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14:paraId="25EF7345" w14:textId="77777777" w:rsidR="00F271D1" w:rsidRPr="00F271D1" w:rsidRDefault="00F271D1" w:rsidP="00F271D1">
            <w:pPr>
              <w:spacing w:after="0" w:line="240" w:lineRule="auto"/>
              <w:rPr>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14:paraId="6E25EDF0"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14:paraId="40260227"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14:paraId="0D2D76A6"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14:paraId="242D8809"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14:paraId="01C890EC"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14:paraId="066C6470"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14:paraId="0755C0BC"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14:paraId="7FCF9E91"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14:paraId="5B0314AF"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14:paraId="203D5684"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14:paraId="6C2CD0BB" w14:textId="6C0367DD" w:rsidR="00F271D1" w:rsidRPr="00F271D1" w:rsidRDefault="00AA647A"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Racjonalność</w:t>
            </w:r>
            <w:r w:rsidR="00F271D1" w:rsidRPr="00F271D1">
              <w:rPr>
                <w:rFonts w:ascii="Calibri" w:eastAsia="Times New Roman" w:hAnsi="Calibri" w:cs="Times New Roman"/>
                <w:b/>
                <w:bCs/>
                <w:color w:val="000000"/>
                <w:sz w:val="16"/>
                <w:szCs w:val="16"/>
                <w:lang w:eastAsia="pl-PL"/>
              </w:rPr>
              <w:t xml:space="preserve"> kosztów </w:t>
            </w:r>
          </w:p>
        </w:tc>
        <w:tc>
          <w:tcPr>
            <w:tcW w:w="709" w:type="dxa"/>
            <w:tcBorders>
              <w:top w:val="nil"/>
              <w:left w:val="nil"/>
              <w:bottom w:val="single" w:sz="4" w:space="0" w:color="auto"/>
              <w:right w:val="single" w:sz="4" w:space="0" w:color="auto"/>
            </w:tcBorders>
            <w:shd w:val="clear" w:color="auto" w:fill="auto"/>
            <w:textDirection w:val="btLr"/>
            <w:hideMark/>
          </w:tcPr>
          <w:p w14:paraId="0E507A6A"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Gotowość wniosku do realizacji oraz jakość biznes planu </w:t>
            </w:r>
          </w:p>
        </w:tc>
        <w:tc>
          <w:tcPr>
            <w:tcW w:w="567" w:type="dxa"/>
            <w:tcBorders>
              <w:top w:val="nil"/>
              <w:left w:val="nil"/>
              <w:bottom w:val="single" w:sz="4" w:space="0" w:color="auto"/>
              <w:right w:val="single" w:sz="4" w:space="0" w:color="auto"/>
            </w:tcBorders>
            <w:shd w:val="clear" w:color="auto" w:fill="auto"/>
            <w:textDirection w:val="btLr"/>
            <w:hideMark/>
          </w:tcPr>
          <w:p w14:paraId="4074FE50"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14:paraId="634D19AE"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Potencjał/struktura </w:t>
            </w:r>
            <w:proofErr w:type="spellStart"/>
            <w:r w:rsidRPr="00F271D1">
              <w:rPr>
                <w:rFonts w:ascii="Calibri" w:eastAsia="Times New Roman" w:hAnsi="Calibri" w:cs="Times New Roman"/>
                <w:b/>
                <w:bCs/>
                <w:color w:val="000000"/>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14:paraId="1FDF0127"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Przeciwdziałanie zmianom klimatu w inwestycjach </w:t>
            </w:r>
          </w:p>
        </w:tc>
        <w:tc>
          <w:tcPr>
            <w:tcW w:w="648" w:type="dxa"/>
            <w:tcBorders>
              <w:top w:val="nil"/>
              <w:left w:val="nil"/>
              <w:bottom w:val="single" w:sz="4" w:space="0" w:color="auto"/>
              <w:right w:val="single" w:sz="4" w:space="0" w:color="auto"/>
            </w:tcBorders>
            <w:shd w:val="clear" w:color="auto" w:fill="auto"/>
            <w:textDirection w:val="btLr"/>
            <w:hideMark/>
          </w:tcPr>
          <w:p w14:paraId="493BFFF2"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Promocja obszaru</w:t>
            </w:r>
          </w:p>
        </w:tc>
        <w:tc>
          <w:tcPr>
            <w:tcW w:w="342" w:type="dxa"/>
            <w:tcBorders>
              <w:top w:val="nil"/>
              <w:left w:val="nil"/>
              <w:bottom w:val="single" w:sz="4" w:space="0" w:color="auto"/>
              <w:right w:val="single" w:sz="4" w:space="0" w:color="auto"/>
            </w:tcBorders>
            <w:shd w:val="clear" w:color="auto" w:fill="auto"/>
            <w:textDirection w:val="btLr"/>
            <w:hideMark/>
          </w:tcPr>
          <w:p w14:paraId="1DD6CB65"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Wsparcie oferty obszaru </w:t>
            </w:r>
          </w:p>
        </w:tc>
        <w:tc>
          <w:tcPr>
            <w:tcW w:w="693" w:type="dxa"/>
            <w:tcBorders>
              <w:top w:val="nil"/>
              <w:left w:val="nil"/>
              <w:bottom w:val="single" w:sz="4" w:space="0" w:color="auto"/>
              <w:right w:val="single" w:sz="4" w:space="0" w:color="auto"/>
            </w:tcBorders>
            <w:shd w:val="clear" w:color="auto" w:fill="auto"/>
            <w:textDirection w:val="btLr"/>
            <w:hideMark/>
          </w:tcPr>
          <w:p w14:paraId="5445AB6C"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Komplementarność z realizowanymi projektami</w:t>
            </w:r>
          </w:p>
        </w:tc>
        <w:tc>
          <w:tcPr>
            <w:tcW w:w="443" w:type="dxa"/>
            <w:tcBorders>
              <w:top w:val="nil"/>
              <w:left w:val="nil"/>
              <w:bottom w:val="single" w:sz="4" w:space="0" w:color="auto"/>
              <w:right w:val="single" w:sz="4" w:space="0" w:color="auto"/>
            </w:tcBorders>
            <w:shd w:val="clear" w:color="auto" w:fill="auto"/>
            <w:textDirection w:val="btLr"/>
            <w:hideMark/>
          </w:tcPr>
          <w:p w14:paraId="0FCE1DE3"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14:paraId="715D4429"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Wykorzystanie lokalnych zasobów  </w:t>
            </w:r>
          </w:p>
        </w:tc>
        <w:tc>
          <w:tcPr>
            <w:tcW w:w="567" w:type="dxa"/>
            <w:tcBorders>
              <w:top w:val="nil"/>
              <w:left w:val="nil"/>
              <w:bottom w:val="single" w:sz="4" w:space="0" w:color="auto"/>
              <w:right w:val="single" w:sz="4" w:space="0" w:color="auto"/>
            </w:tcBorders>
            <w:shd w:val="clear" w:color="auto" w:fill="auto"/>
            <w:textDirection w:val="btLr"/>
            <w:hideMark/>
          </w:tcPr>
          <w:p w14:paraId="220CC9AA"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Tworzenie nowych miejsc pracy </w:t>
            </w:r>
          </w:p>
        </w:tc>
        <w:tc>
          <w:tcPr>
            <w:tcW w:w="567" w:type="dxa"/>
            <w:tcBorders>
              <w:top w:val="nil"/>
              <w:left w:val="nil"/>
              <w:bottom w:val="single" w:sz="4" w:space="0" w:color="auto"/>
              <w:right w:val="single" w:sz="4" w:space="0" w:color="auto"/>
            </w:tcBorders>
            <w:shd w:val="clear" w:color="auto" w:fill="auto"/>
            <w:textDirection w:val="btLr"/>
            <w:hideMark/>
          </w:tcPr>
          <w:p w14:paraId="5FA14078"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Defaworyzowani na rynku pracy </w:t>
            </w:r>
          </w:p>
        </w:tc>
        <w:tc>
          <w:tcPr>
            <w:tcW w:w="851" w:type="dxa"/>
            <w:tcBorders>
              <w:top w:val="nil"/>
              <w:left w:val="nil"/>
              <w:bottom w:val="single" w:sz="4" w:space="0" w:color="auto"/>
              <w:right w:val="single" w:sz="4" w:space="0" w:color="auto"/>
            </w:tcBorders>
            <w:shd w:val="clear" w:color="auto" w:fill="auto"/>
            <w:textDirection w:val="btLr"/>
            <w:hideMark/>
          </w:tcPr>
          <w:p w14:paraId="483320E6"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Defaworyzowani na rynku pracy </w:t>
            </w:r>
          </w:p>
        </w:tc>
        <w:tc>
          <w:tcPr>
            <w:tcW w:w="525" w:type="dxa"/>
            <w:tcBorders>
              <w:top w:val="nil"/>
              <w:left w:val="nil"/>
              <w:bottom w:val="single" w:sz="4" w:space="0" w:color="auto"/>
              <w:right w:val="single" w:sz="4" w:space="0" w:color="auto"/>
            </w:tcBorders>
            <w:shd w:val="clear" w:color="auto" w:fill="auto"/>
            <w:textDirection w:val="btLr"/>
            <w:hideMark/>
          </w:tcPr>
          <w:p w14:paraId="6C81E135"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Zaspokajanie potrzeb grup defaworyzowanych na rynku pracy </w:t>
            </w:r>
          </w:p>
        </w:tc>
        <w:tc>
          <w:tcPr>
            <w:tcW w:w="342" w:type="dxa"/>
            <w:tcBorders>
              <w:top w:val="nil"/>
              <w:left w:val="nil"/>
              <w:bottom w:val="single" w:sz="4" w:space="0" w:color="auto"/>
              <w:right w:val="single" w:sz="4" w:space="0" w:color="auto"/>
            </w:tcBorders>
            <w:shd w:val="clear" w:color="auto" w:fill="auto"/>
            <w:textDirection w:val="btLr"/>
            <w:hideMark/>
          </w:tcPr>
          <w:p w14:paraId="4DA99D4C"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Rozwijany zakres usług  </w:t>
            </w:r>
          </w:p>
        </w:tc>
        <w:tc>
          <w:tcPr>
            <w:tcW w:w="342" w:type="dxa"/>
            <w:tcBorders>
              <w:top w:val="nil"/>
              <w:left w:val="nil"/>
              <w:bottom w:val="single" w:sz="4" w:space="0" w:color="auto"/>
              <w:right w:val="single" w:sz="4" w:space="0" w:color="auto"/>
            </w:tcBorders>
            <w:shd w:val="clear" w:color="auto" w:fill="auto"/>
            <w:textDirection w:val="btLr"/>
            <w:hideMark/>
          </w:tcPr>
          <w:p w14:paraId="7F044DCA"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Rybackość </w:t>
            </w:r>
          </w:p>
        </w:tc>
        <w:tc>
          <w:tcPr>
            <w:tcW w:w="342" w:type="dxa"/>
            <w:tcBorders>
              <w:top w:val="nil"/>
              <w:left w:val="nil"/>
              <w:bottom w:val="single" w:sz="4" w:space="0" w:color="auto"/>
              <w:right w:val="single" w:sz="4" w:space="0" w:color="auto"/>
            </w:tcBorders>
            <w:shd w:val="clear" w:color="auto" w:fill="auto"/>
            <w:textDirection w:val="btLr"/>
            <w:hideMark/>
          </w:tcPr>
          <w:p w14:paraId="63292EC6"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Potencjał turystyczny obszaru</w:t>
            </w:r>
          </w:p>
        </w:tc>
        <w:tc>
          <w:tcPr>
            <w:tcW w:w="342" w:type="dxa"/>
            <w:tcBorders>
              <w:top w:val="nil"/>
              <w:left w:val="nil"/>
              <w:bottom w:val="single" w:sz="4" w:space="0" w:color="auto"/>
              <w:right w:val="single" w:sz="4" w:space="0" w:color="auto"/>
            </w:tcBorders>
            <w:shd w:val="clear" w:color="auto" w:fill="auto"/>
            <w:textDirection w:val="btLr"/>
            <w:hideMark/>
          </w:tcPr>
          <w:p w14:paraId="3DF44D74"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Przynależność do systemu Dolina Baryczy Poleca</w:t>
            </w:r>
          </w:p>
        </w:tc>
        <w:tc>
          <w:tcPr>
            <w:tcW w:w="942" w:type="dxa"/>
            <w:tcBorders>
              <w:top w:val="nil"/>
              <w:left w:val="nil"/>
              <w:bottom w:val="single" w:sz="4" w:space="0" w:color="auto"/>
              <w:right w:val="single" w:sz="4" w:space="0" w:color="auto"/>
            </w:tcBorders>
            <w:shd w:val="clear" w:color="auto" w:fill="auto"/>
            <w:textDirection w:val="btLr"/>
            <w:hideMark/>
          </w:tcPr>
          <w:p w14:paraId="604C27B7"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Przynależność do systemu Dolina Baryczy Poleca</w:t>
            </w:r>
          </w:p>
        </w:tc>
        <w:tc>
          <w:tcPr>
            <w:tcW w:w="1134" w:type="dxa"/>
            <w:tcBorders>
              <w:top w:val="nil"/>
              <w:left w:val="nil"/>
              <w:bottom w:val="single" w:sz="4" w:space="0" w:color="auto"/>
              <w:right w:val="nil"/>
            </w:tcBorders>
            <w:shd w:val="clear" w:color="auto" w:fill="auto"/>
            <w:textDirection w:val="btLr"/>
            <w:hideMark/>
          </w:tcPr>
          <w:p w14:paraId="649C89BF"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Działalność rozwijana  we współpracy z  samorządami lokalnymi </w:t>
            </w:r>
          </w:p>
        </w:tc>
        <w:tc>
          <w:tcPr>
            <w:tcW w:w="627" w:type="dxa"/>
            <w:tcBorders>
              <w:top w:val="nil"/>
              <w:left w:val="single" w:sz="4" w:space="0" w:color="auto"/>
              <w:bottom w:val="single" w:sz="4" w:space="0" w:color="auto"/>
              <w:right w:val="nil"/>
            </w:tcBorders>
            <w:shd w:val="clear" w:color="auto" w:fill="auto"/>
            <w:textDirection w:val="btLr"/>
            <w:hideMark/>
          </w:tcPr>
          <w:p w14:paraId="645D3E4C"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xml:space="preserve">Związek z obszarem </w:t>
            </w:r>
          </w:p>
        </w:tc>
        <w:tc>
          <w:tcPr>
            <w:tcW w:w="984" w:type="dxa"/>
            <w:tcBorders>
              <w:top w:val="nil"/>
              <w:left w:val="single" w:sz="8" w:space="0" w:color="auto"/>
              <w:bottom w:val="single" w:sz="4" w:space="0" w:color="auto"/>
              <w:right w:val="single" w:sz="4" w:space="0" w:color="auto"/>
            </w:tcBorders>
            <w:shd w:val="clear" w:color="000000" w:fill="D9D9D9"/>
            <w:hideMark/>
          </w:tcPr>
          <w:p w14:paraId="682BE89C"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p>
        </w:tc>
        <w:tc>
          <w:tcPr>
            <w:tcW w:w="984" w:type="dxa"/>
            <w:tcBorders>
              <w:top w:val="nil"/>
              <w:left w:val="nil"/>
              <w:bottom w:val="single" w:sz="4" w:space="0" w:color="auto"/>
              <w:right w:val="single" w:sz="4" w:space="0" w:color="auto"/>
            </w:tcBorders>
            <w:shd w:val="clear" w:color="000000" w:fill="D9D9D9"/>
            <w:hideMark/>
          </w:tcPr>
          <w:p w14:paraId="7787A44D"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p>
        </w:tc>
        <w:tc>
          <w:tcPr>
            <w:tcW w:w="716" w:type="dxa"/>
            <w:tcBorders>
              <w:top w:val="nil"/>
              <w:left w:val="nil"/>
              <w:bottom w:val="single" w:sz="4" w:space="0" w:color="auto"/>
              <w:right w:val="single" w:sz="4" w:space="0" w:color="auto"/>
            </w:tcBorders>
            <w:shd w:val="clear" w:color="000000" w:fill="D9D9D9"/>
            <w:hideMark/>
          </w:tcPr>
          <w:p w14:paraId="29B712F0"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p>
        </w:tc>
        <w:tc>
          <w:tcPr>
            <w:tcW w:w="716" w:type="dxa"/>
            <w:tcBorders>
              <w:top w:val="nil"/>
              <w:left w:val="nil"/>
              <w:bottom w:val="single" w:sz="4" w:space="0" w:color="auto"/>
              <w:right w:val="single" w:sz="8" w:space="0" w:color="auto"/>
            </w:tcBorders>
            <w:shd w:val="clear" w:color="000000" w:fill="D9D9D9"/>
            <w:hideMark/>
          </w:tcPr>
          <w:p w14:paraId="6F5E497E" w14:textId="77777777" w:rsidR="00F271D1" w:rsidRPr="00F271D1" w:rsidRDefault="00F271D1" w:rsidP="00F271D1">
            <w:pPr>
              <w:spacing w:after="0" w:line="240" w:lineRule="auto"/>
              <w:rPr>
                <w:rFonts w:ascii="Calibri" w:eastAsia="Times New Roman" w:hAnsi="Calibri" w:cs="Times New Roman"/>
                <w:b/>
                <w:bCs/>
                <w:color w:val="000000"/>
                <w:sz w:val="16"/>
                <w:szCs w:val="16"/>
                <w:lang w:eastAsia="pl-PL"/>
              </w:rPr>
            </w:pPr>
            <w:r w:rsidRPr="00F271D1">
              <w:rPr>
                <w:rFonts w:ascii="Calibri" w:eastAsia="Times New Roman" w:hAnsi="Calibri" w:cs="Times New Roman"/>
                <w:b/>
                <w:bCs/>
                <w:color w:val="000000"/>
                <w:sz w:val="16"/>
                <w:szCs w:val="16"/>
                <w:lang w:eastAsia="pl-PL"/>
              </w:rPr>
              <w:t> </w:t>
            </w:r>
          </w:p>
        </w:tc>
      </w:tr>
      <w:tr w:rsidR="00310665" w:rsidRPr="00F271D1" w14:paraId="403BCA81" w14:textId="77777777" w:rsidTr="00AA647A">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0FA65F5"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14:paraId="11262B4B"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057941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3AD8366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13AAF7C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20F0CC5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50DCC64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40B072D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4C33113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E27C2F8"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366F7E1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6E44CB3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035B44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075309C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17A9D66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993FEF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6DA9551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1432743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342" w:type="dxa"/>
            <w:tcBorders>
              <w:top w:val="nil"/>
              <w:left w:val="nil"/>
              <w:bottom w:val="single" w:sz="4" w:space="0" w:color="auto"/>
              <w:right w:val="single" w:sz="4" w:space="0" w:color="auto"/>
            </w:tcBorders>
            <w:shd w:val="clear" w:color="auto" w:fill="auto"/>
            <w:noWrap/>
            <w:vAlign w:val="bottom"/>
            <w:hideMark/>
          </w:tcPr>
          <w:p w14:paraId="6EA1AE4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4BA8F35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2B8C97B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4BA42C8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744D1EF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567" w:type="dxa"/>
            <w:tcBorders>
              <w:top w:val="nil"/>
              <w:left w:val="nil"/>
              <w:bottom w:val="single" w:sz="4" w:space="0" w:color="auto"/>
              <w:right w:val="single" w:sz="4" w:space="0" w:color="auto"/>
            </w:tcBorders>
            <w:shd w:val="clear" w:color="auto" w:fill="auto"/>
            <w:noWrap/>
            <w:vAlign w:val="bottom"/>
            <w:hideMark/>
          </w:tcPr>
          <w:p w14:paraId="4DA9E77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0A216BC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25" w:type="dxa"/>
            <w:tcBorders>
              <w:top w:val="nil"/>
              <w:left w:val="nil"/>
              <w:bottom w:val="single" w:sz="4" w:space="0" w:color="auto"/>
              <w:right w:val="single" w:sz="4" w:space="0" w:color="auto"/>
            </w:tcBorders>
            <w:shd w:val="clear" w:color="auto" w:fill="auto"/>
            <w:noWrap/>
            <w:vAlign w:val="bottom"/>
            <w:hideMark/>
          </w:tcPr>
          <w:p w14:paraId="3F30062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30682E9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27CFB0A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342" w:type="dxa"/>
            <w:tcBorders>
              <w:top w:val="nil"/>
              <w:left w:val="nil"/>
              <w:bottom w:val="single" w:sz="4" w:space="0" w:color="auto"/>
              <w:right w:val="single" w:sz="4" w:space="0" w:color="auto"/>
            </w:tcBorders>
            <w:shd w:val="clear" w:color="auto" w:fill="auto"/>
            <w:noWrap/>
            <w:vAlign w:val="bottom"/>
            <w:hideMark/>
          </w:tcPr>
          <w:p w14:paraId="65B86B5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6EFB4B7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942" w:type="dxa"/>
            <w:tcBorders>
              <w:top w:val="nil"/>
              <w:left w:val="nil"/>
              <w:bottom w:val="single" w:sz="4" w:space="0" w:color="auto"/>
              <w:right w:val="single" w:sz="4" w:space="0" w:color="auto"/>
            </w:tcBorders>
            <w:shd w:val="clear" w:color="auto" w:fill="auto"/>
            <w:noWrap/>
            <w:vAlign w:val="bottom"/>
            <w:hideMark/>
          </w:tcPr>
          <w:p w14:paraId="398BD48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4465EC7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627" w:type="dxa"/>
            <w:tcBorders>
              <w:top w:val="nil"/>
              <w:left w:val="single" w:sz="4" w:space="0" w:color="auto"/>
              <w:bottom w:val="single" w:sz="4" w:space="0" w:color="auto"/>
              <w:right w:val="nil"/>
            </w:tcBorders>
            <w:shd w:val="clear" w:color="auto" w:fill="auto"/>
            <w:noWrap/>
            <w:vAlign w:val="bottom"/>
            <w:hideMark/>
          </w:tcPr>
          <w:p w14:paraId="152DFA8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1FF20B8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48</w:t>
            </w:r>
          </w:p>
        </w:tc>
        <w:tc>
          <w:tcPr>
            <w:tcW w:w="984" w:type="dxa"/>
            <w:tcBorders>
              <w:top w:val="nil"/>
              <w:left w:val="nil"/>
              <w:bottom w:val="single" w:sz="4" w:space="0" w:color="auto"/>
              <w:right w:val="single" w:sz="4" w:space="0" w:color="auto"/>
            </w:tcBorders>
            <w:shd w:val="clear" w:color="auto" w:fill="auto"/>
            <w:noWrap/>
            <w:vAlign w:val="bottom"/>
            <w:hideMark/>
          </w:tcPr>
          <w:p w14:paraId="23B204A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4" w:space="0" w:color="auto"/>
              <w:right w:val="single" w:sz="4" w:space="0" w:color="auto"/>
            </w:tcBorders>
            <w:shd w:val="clear" w:color="auto" w:fill="auto"/>
            <w:noWrap/>
            <w:vAlign w:val="bottom"/>
            <w:hideMark/>
          </w:tcPr>
          <w:p w14:paraId="7F68573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43</w:t>
            </w:r>
          </w:p>
        </w:tc>
        <w:tc>
          <w:tcPr>
            <w:tcW w:w="716" w:type="dxa"/>
            <w:tcBorders>
              <w:top w:val="nil"/>
              <w:left w:val="nil"/>
              <w:bottom w:val="single" w:sz="4" w:space="0" w:color="auto"/>
              <w:right w:val="single" w:sz="8" w:space="0" w:color="auto"/>
            </w:tcBorders>
            <w:shd w:val="clear" w:color="auto" w:fill="auto"/>
            <w:noWrap/>
            <w:vAlign w:val="bottom"/>
            <w:hideMark/>
          </w:tcPr>
          <w:p w14:paraId="60E8060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310665" w:rsidRPr="00F271D1" w14:paraId="33B505A0" w14:textId="77777777" w:rsidTr="00AA647A">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0D484CA"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14:paraId="03F70FA1"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81F499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2356DEE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56B119F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33E8D8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71C8114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234B316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16B2EBD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690EBCD8"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756FA29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56BCE81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2821DDB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36441B1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DCEFD4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8D70C5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2D01625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29274DD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342" w:type="dxa"/>
            <w:tcBorders>
              <w:top w:val="nil"/>
              <w:left w:val="nil"/>
              <w:bottom w:val="single" w:sz="4" w:space="0" w:color="auto"/>
              <w:right w:val="single" w:sz="4" w:space="0" w:color="auto"/>
            </w:tcBorders>
            <w:shd w:val="clear" w:color="auto" w:fill="auto"/>
            <w:noWrap/>
            <w:vAlign w:val="bottom"/>
            <w:hideMark/>
          </w:tcPr>
          <w:p w14:paraId="63E1486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54A4875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46E802B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4DBD33F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E7EA25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567" w:type="dxa"/>
            <w:tcBorders>
              <w:top w:val="nil"/>
              <w:left w:val="nil"/>
              <w:bottom w:val="single" w:sz="4" w:space="0" w:color="auto"/>
              <w:right w:val="single" w:sz="4" w:space="0" w:color="auto"/>
            </w:tcBorders>
            <w:shd w:val="clear" w:color="auto" w:fill="auto"/>
            <w:noWrap/>
            <w:vAlign w:val="bottom"/>
            <w:hideMark/>
          </w:tcPr>
          <w:p w14:paraId="0B2755E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7F1828E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25" w:type="dxa"/>
            <w:tcBorders>
              <w:top w:val="nil"/>
              <w:left w:val="nil"/>
              <w:bottom w:val="single" w:sz="4" w:space="0" w:color="auto"/>
              <w:right w:val="single" w:sz="4" w:space="0" w:color="auto"/>
            </w:tcBorders>
            <w:shd w:val="clear" w:color="auto" w:fill="auto"/>
            <w:noWrap/>
            <w:vAlign w:val="bottom"/>
            <w:hideMark/>
          </w:tcPr>
          <w:p w14:paraId="5CE634E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06878B7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18FDDAA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342" w:type="dxa"/>
            <w:tcBorders>
              <w:top w:val="nil"/>
              <w:left w:val="nil"/>
              <w:bottom w:val="single" w:sz="4" w:space="0" w:color="auto"/>
              <w:right w:val="single" w:sz="4" w:space="0" w:color="auto"/>
            </w:tcBorders>
            <w:shd w:val="clear" w:color="auto" w:fill="auto"/>
            <w:noWrap/>
            <w:vAlign w:val="bottom"/>
            <w:hideMark/>
          </w:tcPr>
          <w:p w14:paraId="5DBAEA2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66B5A2B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942" w:type="dxa"/>
            <w:tcBorders>
              <w:top w:val="nil"/>
              <w:left w:val="nil"/>
              <w:bottom w:val="single" w:sz="4" w:space="0" w:color="auto"/>
              <w:right w:val="single" w:sz="4" w:space="0" w:color="auto"/>
            </w:tcBorders>
            <w:shd w:val="clear" w:color="auto" w:fill="auto"/>
            <w:noWrap/>
            <w:vAlign w:val="bottom"/>
            <w:hideMark/>
          </w:tcPr>
          <w:p w14:paraId="612F804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7658CFB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627" w:type="dxa"/>
            <w:tcBorders>
              <w:top w:val="nil"/>
              <w:left w:val="single" w:sz="4" w:space="0" w:color="auto"/>
              <w:bottom w:val="single" w:sz="4" w:space="0" w:color="auto"/>
              <w:right w:val="nil"/>
            </w:tcBorders>
            <w:shd w:val="clear" w:color="auto" w:fill="auto"/>
            <w:noWrap/>
            <w:vAlign w:val="bottom"/>
            <w:hideMark/>
          </w:tcPr>
          <w:p w14:paraId="4824F0C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4C36BC2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48</w:t>
            </w:r>
          </w:p>
        </w:tc>
        <w:tc>
          <w:tcPr>
            <w:tcW w:w="984" w:type="dxa"/>
            <w:tcBorders>
              <w:top w:val="nil"/>
              <w:left w:val="nil"/>
              <w:bottom w:val="single" w:sz="4" w:space="0" w:color="auto"/>
              <w:right w:val="single" w:sz="4" w:space="0" w:color="auto"/>
            </w:tcBorders>
            <w:shd w:val="clear" w:color="auto" w:fill="auto"/>
            <w:noWrap/>
            <w:vAlign w:val="bottom"/>
            <w:hideMark/>
          </w:tcPr>
          <w:p w14:paraId="6ADD935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4" w:space="0" w:color="auto"/>
              <w:right w:val="single" w:sz="4" w:space="0" w:color="auto"/>
            </w:tcBorders>
            <w:shd w:val="clear" w:color="auto" w:fill="auto"/>
            <w:noWrap/>
            <w:vAlign w:val="bottom"/>
            <w:hideMark/>
          </w:tcPr>
          <w:p w14:paraId="516A42A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43</w:t>
            </w:r>
          </w:p>
        </w:tc>
        <w:tc>
          <w:tcPr>
            <w:tcW w:w="716" w:type="dxa"/>
            <w:tcBorders>
              <w:top w:val="nil"/>
              <w:left w:val="nil"/>
              <w:bottom w:val="single" w:sz="4" w:space="0" w:color="auto"/>
              <w:right w:val="single" w:sz="8" w:space="0" w:color="auto"/>
            </w:tcBorders>
            <w:shd w:val="clear" w:color="auto" w:fill="auto"/>
            <w:noWrap/>
            <w:vAlign w:val="bottom"/>
            <w:hideMark/>
          </w:tcPr>
          <w:p w14:paraId="748BD69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310665" w:rsidRPr="00F271D1" w14:paraId="23E15C9A" w14:textId="77777777" w:rsidTr="00AA647A">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2A594A1"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14:paraId="6543C598"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40041A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48E3203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4C57F6E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5A8181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7CB032B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0E95AD6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1F2B3BD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8A369A4"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10189DC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1B6AD0E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BDC614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008C4E8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21ACC52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7C13CFD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1F1967A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2CAB1D9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342" w:type="dxa"/>
            <w:tcBorders>
              <w:top w:val="nil"/>
              <w:left w:val="nil"/>
              <w:bottom w:val="single" w:sz="4" w:space="0" w:color="auto"/>
              <w:right w:val="single" w:sz="4" w:space="0" w:color="auto"/>
            </w:tcBorders>
            <w:shd w:val="clear" w:color="auto" w:fill="auto"/>
            <w:noWrap/>
            <w:vAlign w:val="bottom"/>
            <w:hideMark/>
          </w:tcPr>
          <w:p w14:paraId="3B9BA14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5C86A55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3482BDB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16B4387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1AE82A0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567" w:type="dxa"/>
            <w:tcBorders>
              <w:top w:val="nil"/>
              <w:left w:val="nil"/>
              <w:bottom w:val="single" w:sz="4" w:space="0" w:color="auto"/>
              <w:right w:val="single" w:sz="4" w:space="0" w:color="auto"/>
            </w:tcBorders>
            <w:shd w:val="clear" w:color="auto" w:fill="auto"/>
            <w:noWrap/>
            <w:vAlign w:val="bottom"/>
            <w:hideMark/>
          </w:tcPr>
          <w:p w14:paraId="57A0B90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4BE7897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25" w:type="dxa"/>
            <w:tcBorders>
              <w:top w:val="nil"/>
              <w:left w:val="nil"/>
              <w:bottom w:val="single" w:sz="4" w:space="0" w:color="auto"/>
              <w:right w:val="single" w:sz="4" w:space="0" w:color="auto"/>
            </w:tcBorders>
            <w:shd w:val="clear" w:color="auto" w:fill="auto"/>
            <w:noWrap/>
            <w:vAlign w:val="bottom"/>
            <w:hideMark/>
          </w:tcPr>
          <w:p w14:paraId="0C90F24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2FAC083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75C38E6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342" w:type="dxa"/>
            <w:tcBorders>
              <w:top w:val="nil"/>
              <w:left w:val="nil"/>
              <w:bottom w:val="single" w:sz="4" w:space="0" w:color="auto"/>
              <w:right w:val="single" w:sz="4" w:space="0" w:color="auto"/>
            </w:tcBorders>
            <w:shd w:val="clear" w:color="auto" w:fill="auto"/>
            <w:noWrap/>
            <w:vAlign w:val="bottom"/>
            <w:hideMark/>
          </w:tcPr>
          <w:p w14:paraId="6A39F0C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4BD6344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942" w:type="dxa"/>
            <w:tcBorders>
              <w:top w:val="nil"/>
              <w:left w:val="nil"/>
              <w:bottom w:val="single" w:sz="4" w:space="0" w:color="auto"/>
              <w:right w:val="single" w:sz="4" w:space="0" w:color="auto"/>
            </w:tcBorders>
            <w:shd w:val="clear" w:color="auto" w:fill="auto"/>
            <w:noWrap/>
            <w:vAlign w:val="bottom"/>
            <w:hideMark/>
          </w:tcPr>
          <w:p w14:paraId="73A0F7B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014BF27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627" w:type="dxa"/>
            <w:tcBorders>
              <w:top w:val="nil"/>
              <w:left w:val="single" w:sz="4" w:space="0" w:color="auto"/>
              <w:bottom w:val="single" w:sz="4" w:space="0" w:color="auto"/>
              <w:right w:val="nil"/>
            </w:tcBorders>
            <w:shd w:val="clear" w:color="auto" w:fill="auto"/>
            <w:noWrap/>
            <w:vAlign w:val="bottom"/>
            <w:hideMark/>
          </w:tcPr>
          <w:p w14:paraId="59A2522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433619C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48</w:t>
            </w:r>
          </w:p>
        </w:tc>
        <w:tc>
          <w:tcPr>
            <w:tcW w:w="984" w:type="dxa"/>
            <w:tcBorders>
              <w:top w:val="nil"/>
              <w:left w:val="nil"/>
              <w:bottom w:val="single" w:sz="4" w:space="0" w:color="auto"/>
              <w:right w:val="single" w:sz="4" w:space="0" w:color="auto"/>
            </w:tcBorders>
            <w:shd w:val="clear" w:color="auto" w:fill="auto"/>
            <w:noWrap/>
            <w:vAlign w:val="bottom"/>
            <w:hideMark/>
          </w:tcPr>
          <w:p w14:paraId="0D87BF6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4" w:space="0" w:color="auto"/>
              <w:right w:val="single" w:sz="4" w:space="0" w:color="auto"/>
            </w:tcBorders>
            <w:shd w:val="clear" w:color="auto" w:fill="auto"/>
            <w:noWrap/>
            <w:vAlign w:val="bottom"/>
            <w:hideMark/>
          </w:tcPr>
          <w:p w14:paraId="2BC6EA0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43</w:t>
            </w:r>
          </w:p>
        </w:tc>
        <w:tc>
          <w:tcPr>
            <w:tcW w:w="716" w:type="dxa"/>
            <w:tcBorders>
              <w:top w:val="nil"/>
              <w:left w:val="nil"/>
              <w:bottom w:val="single" w:sz="4" w:space="0" w:color="auto"/>
              <w:right w:val="single" w:sz="8" w:space="0" w:color="auto"/>
            </w:tcBorders>
            <w:shd w:val="clear" w:color="auto" w:fill="auto"/>
            <w:noWrap/>
            <w:vAlign w:val="bottom"/>
            <w:hideMark/>
          </w:tcPr>
          <w:p w14:paraId="090BC71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310665" w:rsidRPr="00F271D1" w14:paraId="26579DF2" w14:textId="77777777" w:rsidTr="00AA647A">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7AA4FF9"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14:paraId="7BCAB6A1"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ACD410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1F43F9F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0DD9457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634A735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3A37C8A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091914F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22463C5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7B84E18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14:paraId="33CD5D7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6887CBD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CA3CBA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72C78EC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CBCE6A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25E921E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7BC7872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30986E8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342" w:type="dxa"/>
            <w:tcBorders>
              <w:top w:val="nil"/>
              <w:left w:val="nil"/>
              <w:bottom w:val="single" w:sz="4" w:space="0" w:color="auto"/>
              <w:right w:val="single" w:sz="4" w:space="0" w:color="auto"/>
            </w:tcBorders>
            <w:shd w:val="clear" w:color="auto" w:fill="auto"/>
            <w:noWrap/>
            <w:vAlign w:val="bottom"/>
            <w:hideMark/>
          </w:tcPr>
          <w:p w14:paraId="62D62EC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4DCE59E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005C785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768197F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4B0C4D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567" w:type="dxa"/>
            <w:tcBorders>
              <w:top w:val="nil"/>
              <w:left w:val="nil"/>
              <w:bottom w:val="single" w:sz="4" w:space="0" w:color="auto"/>
              <w:right w:val="single" w:sz="4" w:space="0" w:color="auto"/>
            </w:tcBorders>
            <w:shd w:val="clear" w:color="auto" w:fill="auto"/>
            <w:noWrap/>
            <w:vAlign w:val="bottom"/>
            <w:hideMark/>
          </w:tcPr>
          <w:p w14:paraId="6C7B4A0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50D4196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25" w:type="dxa"/>
            <w:tcBorders>
              <w:top w:val="nil"/>
              <w:left w:val="nil"/>
              <w:bottom w:val="single" w:sz="4" w:space="0" w:color="auto"/>
              <w:right w:val="single" w:sz="4" w:space="0" w:color="auto"/>
            </w:tcBorders>
            <w:shd w:val="clear" w:color="auto" w:fill="auto"/>
            <w:noWrap/>
            <w:vAlign w:val="bottom"/>
            <w:hideMark/>
          </w:tcPr>
          <w:p w14:paraId="73DE7D7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39805FA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0CE160B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342" w:type="dxa"/>
            <w:tcBorders>
              <w:top w:val="nil"/>
              <w:left w:val="nil"/>
              <w:bottom w:val="single" w:sz="4" w:space="0" w:color="auto"/>
              <w:right w:val="single" w:sz="4" w:space="0" w:color="auto"/>
            </w:tcBorders>
            <w:shd w:val="clear" w:color="auto" w:fill="auto"/>
            <w:noWrap/>
            <w:vAlign w:val="bottom"/>
            <w:hideMark/>
          </w:tcPr>
          <w:p w14:paraId="3D47C29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0500F59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942" w:type="dxa"/>
            <w:tcBorders>
              <w:top w:val="nil"/>
              <w:left w:val="nil"/>
              <w:bottom w:val="single" w:sz="4" w:space="0" w:color="auto"/>
              <w:right w:val="single" w:sz="4" w:space="0" w:color="auto"/>
            </w:tcBorders>
            <w:shd w:val="clear" w:color="auto" w:fill="auto"/>
            <w:noWrap/>
            <w:vAlign w:val="bottom"/>
            <w:hideMark/>
          </w:tcPr>
          <w:p w14:paraId="10DAA0C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2E570D5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627" w:type="dxa"/>
            <w:tcBorders>
              <w:top w:val="nil"/>
              <w:left w:val="single" w:sz="4" w:space="0" w:color="auto"/>
              <w:bottom w:val="single" w:sz="4" w:space="0" w:color="auto"/>
              <w:right w:val="nil"/>
            </w:tcBorders>
            <w:shd w:val="clear" w:color="auto" w:fill="auto"/>
            <w:noWrap/>
            <w:vAlign w:val="bottom"/>
            <w:hideMark/>
          </w:tcPr>
          <w:p w14:paraId="5CA6D58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0759CA7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48</w:t>
            </w:r>
          </w:p>
        </w:tc>
        <w:tc>
          <w:tcPr>
            <w:tcW w:w="984" w:type="dxa"/>
            <w:tcBorders>
              <w:top w:val="nil"/>
              <w:left w:val="nil"/>
              <w:bottom w:val="single" w:sz="4" w:space="0" w:color="auto"/>
              <w:right w:val="single" w:sz="4" w:space="0" w:color="auto"/>
            </w:tcBorders>
            <w:shd w:val="clear" w:color="auto" w:fill="auto"/>
            <w:noWrap/>
            <w:vAlign w:val="bottom"/>
            <w:hideMark/>
          </w:tcPr>
          <w:p w14:paraId="1AB858A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4" w:space="0" w:color="auto"/>
              <w:right w:val="single" w:sz="4" w:space="0" w:color="auto"/>
            </w:tcBorders>
            <w:shd w:val="clear" w:color="auto" w:fill="auto"/>
            <w:noWrap/>
            <w:vAlign w:val="bottom"/>
            <w:hideMark/>
          </w:tcPr>
          <w:p w14:paraId="2D2E8F7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40</w:t>
            </w:r>
          </w:p>
        </w:tc>
        <w:tc>
          <w:tcPr>
            <w:tcW w:w="716" w:type="dxa"/>
            <w:tcBorders>
              <w:top w:val="nil"/>
              <w:left w:val="nil"/>
              <w:bottom w:val="single" w:sz="4" w:space="0" w:color="auto"/>
              <w:right w:val="single" w:sz="8" w:space="0" w:color="auto"/>
            </w:tcBorders>
            <w:shd w:val="clear" w:color="auto" w:fill="auto"/>
            <w:noWrap/>
            <w:vAlign w:val="bottom"/>
            <w:hideMark/>
          </w:tcPr>
          <w:p w14:paraId="6E43491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310665" w:rsidRPr="00F271D1" w14:paraId="1A5F534A" w14:textId="77777777" w:rsidTr="00AA647A">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A531560"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14:paraId="3067A9CA"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3E980C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7FFE165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51AB6BA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14:paraId="384DEF7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20E85D2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0D499DF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5C3E0AE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533561F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14:paraId="41FCFC7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216EBEC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309A4FD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2AF663C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495F376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64DDC11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2A45523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406EFC8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7CDB12B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7B692B5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0CB0085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583BB3F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0573C87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567" w:type="dxa"/>
            <w:tcBorders>
              <w:top w:val="nil"/>
              <w:left w:val="nil"/>
              <w:bottom w:val="single" w:sz="4" w:space="0" w:color="auto"/>
              <w:right w:val="single" w:sz="4" w:space="0" w:color="auto"/>
            </w:tcBorders>
            <w:shd w:val="clear" w:color="auto" w:fill="auto"/>
            <w:noWrap/>
            <w:vAlign w:val="bottom"/>
            <w:hideMark/>
          </w:tcPr>
          <w:p w14:paraId="45DE973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075BB08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25" w:type="dxa"/>
            <w:tcBorders>
              <w:top w:val="nil"/>
              <w:left w:val="nil"/>
              <w:bottom w:val="single" w:sz="4" w:space="0" w:color="auto"/>
              <w:right w:val="single" w:sz="4" w:space="0" w:color="auto"/>
            </w:tcBorders>
            <w:shd w:val="clear" w:color="auto" w:fill="auto"/>
            <w:noWrap/>
            <w:vAlign w:val="bottom"/>
            <w:hideMark/>
          </w:tcPr>
          <w:p w14:paraId="638F466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0A8D2C8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64F1C64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w:t>
            </w:r>
          </w:p>
        </w:tc>
        <w:tc>
          <w:tcPr>
            <w:tcW w:w="342" w:type="dxa"/>
            <w:tcBorders>
              <w:top w:val="nil"/>
              <w:left w:val="nil"/>
              <w:bottom w:val="single" w:sz="4" w:space="0" w:color="auto"/>
              <w:right w:val="single" w:sz="4" w:space="0" w:color="auto"/>
            </w:tcBorders>
            <w:shd w:val="clear" w:color="auto" w:fill="auto"/>
            <w:noWrap/>
            <w:vAlign w:val="bottom"/>
            <w:hideMark/>
          </w:tcPr>
          <w:p w14:paraId="2A4F8095" w14:textId="77777777" w:rsidR="00F271D1" w:rsidRPr="00F271D1" w:rsidRDefault="00F271D1" w:rsidP="00F271D1">
            <w:pPr>
              <w:spacing w:after="0" w:line="240" w:lineRule="auto"/>
              <w:jc w:val="right"/>
              <w:rPr>
                <w:rFonts w:ascii="Calibri" w:eastAsia="Times New Roman" w:hAnsi="Calibri" w:cs="Times New Roman"/>
                <w:color w:val="FF0000"/>
                <w:lang w:eastAsia="pl-PL"/>
              </w:rPr>
            </w:pPr>
            <w:r w:rsidRPr="00F271D1">
              <w:rPr>
                <w:rFonts w:ascii="Calibri" w:eastAsia="Times New Roman" w:hAnsi="Calibri" w:cs="Times New Roman"/>
                <w:color w:val="FF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4704AD3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942" w:type="dxa"/>
            <w:tcBorders>
              <w:top w:val="nil"/>
              <w:left w:val="nil"/>
              <w:bottom w:val="single" w:sz="4" w:space="0" w:color="auto"/>
              <w:right w:val="single" w:sz="4" w:space="0" w:color="auto"/>
            </w:tcBorders>
            <w:shd w:val="clear" w:color="auto" w:fill="auto"/>
            <w:noWrap/>
            <w:vAlign w:val="bottom"/>
            <w:hideMark/>
          </w:tcPr>
          <w:p w14:paraId="1976161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623919A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27" w:type="dxa"/>
            <w:tcBorders>
              <w:top w:val="nil"/>
              <w:left w:val="single" w:sz="4" w:space="0" w:color="auto"/>
              <w:bottom w:val="single" w:sz="4" w:space="0" w:color="auto"/>
              <w:right w:val="nil"/>
            </w:tcBorders>
            <w:shd w:val="clear" w:color="auto" w:fill="auto"/>
            <w:noWrap/>
            <w:vAlign w:val="bottom"/>
            <w:hideMark/>
          </w:tcPr>
          <w:p w14:paraId="439B3F6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35DCB47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46</w:t>
            </w:r>
          </w:p>
        </w:tc>
        <w:tc>
          <w:tcPr>
            <w:tcW w:w="984" w:type="dxa"/>
            <w:tcBorders>
              <w:top w:val="nil"/>
              <w:left w:val="nil"/>
              <w:bottom w:val="nil"/>
              <w:right w:val="single" w:sz="4" w:space="0" w:color="auto"/>
            </w:tcBorders>
            <w:shd w:val="clear" w:color="auto" w:fill="auto"/>
            <w:noWrap/>
            <w:vAlign w:val="bottom"/>
            <w:hideMark/>
          </w:tcPr>
          <w:p w14:paraId="6F04868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4" w:space="0" w:color="auto"/>
              <w:right w:val="single" w:sz="4" w:space="0" w:color="auto"/>
            </w:tcBorders>
            <w:shd w:val="clear" w:color="auto" w:fill="auto"/>
            <w:noWrap/>
            <w:vAlign w:val="bottom"/>
            <w:hideMark/>
          </w:tcPr>
          <w:p w14:paraId="1BAA03E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36</w:t>
            </w:r>
          </w:p>
        </w:tc>
        <w:tc>
          <w:tcPr>
            <w:tcW w:w="716" w:type="dxa"/>
            <w:tcBorders>
              <w:top w:val="nil"/>
              <w:left w:val="nil"/>
              <w:bottom w:val="single" w:sz="4" w:space="0" w:color="auto"/>
              <w:right w:val="single" w:sz="8" w:space="0" w:color="auto"/>
            </w:tcBorders>
            <w:shd w:val="clear" w:color="auto" w:fill="auto"/>
            <w:noWrap/>
            <w:vAlign w:val="bottom"/>
            <w:hideMark/>
          </w:tcPr>
          <w:p w14:paraId="6465399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r>
      <w:tr w:rsidR="00310665" w:rsidRPr="00F271D1" w14:paraId="455D3F5A" w14:textId="77777777" w:rsidTr="00AA647A">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60AF3E8"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14:paraId="7D3BE3B1"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D9B0A6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3FEA795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213ED94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032323C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761F9992"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5537CE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5EEBE59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1AD49240"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67FB6F6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33ED8734"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A68A5F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5BB4BB6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3F86CFE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31E307E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6DB2A56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797FFF4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342" w:type="dxa"/>
            <w:tcBorders>
              <w:top w:val="nil"/>
              <w:left w:val="nil"/>
              <w:bottom w:val="single" w:sz="4" w:space="0" w:color="auto"/>
              <w:right w:val="single" w:sz="4" w:space="0" w:color="auto"/>
            </w:tcBorders>
            <w:shd w:val="clear" w:color="auto" w:fill="auto"/>
            <w:noWrap/>
            <w:vAlign w:val="bottom"/>
            <w:hideMark/>
          </w:tcPr>
          <w:p w14:paraId="3E718D6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254B7CD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5C003F2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14:paraId="1084BF1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4FA2FCF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3ACE768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1DA4FB3F"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525" w:type="dxa"/>
            <w:tcBorders>
              <w:top w:val="nil"/>
              <w:left w:val="nil"/>
              <w:bottom w:val="single" w:sz="4" w:space="0" w:color="auto"/>
              <w:right w:val="single" w:sz="4" w:space="0" w:color="auto"/>
            </w:tcBorders>
            <w:shd w:val="clear" w:color="auto" w:fill="auto"/>
            <w:noWrap/>
            <w:vAlign w:val="bottom"/>
            <w:hideMark/>
          </w:tcPr>
          <w:p w14:paraId="5D47653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170209A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443A1BD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044C14A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75C2027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942" w:type="dxa"/>
            <w:tcBorders>
              <w:top w:val="nil"/>
              <w:left w:val="nil"/>
              <w:bottom w:val="single" w:sz="4" w:space="0" w:color="auto"/>
              <w:right w:val="single" w:sz="4" w:space="0" w:color="auto"/>
            </w:tcBorders>
            <w:shd w:val="clear" w:color="auto" w:fill="auto"/>
            <w:noWrap/>
            <w:vAlign w:val="bottom"/>
            <w:hideMark/>
          </w:tcPr>
          <w:p w14:paraId="2EE4A1D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1421611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27" w:type="dxa"/>
            <w:tcBorders>
              <w:top w:val="nil"/>
              <w:left w:val="single" w:sz="4" w:space="0" w:color="auto"/>
              <w:bottom w:val="single" w:sz="4" w:space="0" w:color="auto"/>
              <w:right w:val="nil"/>
            </w:tcBorders>
            <w:shd w:val="clear" w:color="auto" w:fill="auto"/>
            <w:noWrap/>
            <w:vAlign w:val="bottom"/>
            <w:hideMark/>
          </w:tcPr>
          <w:p w14:paraId="5F967AB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2AEF4DC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35</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14:paraId="39885A3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4" w:space="0" w:color="auto"/>
              <w:right w:val="single" w:sz="4" w:space="0" w:color="auto"/>
            </w:tcBorders>
            <w:shd w:val="clear" w:color="000000" w:fill="D9D9D9"/>
            <w:noWrap/>
            <w:vAlign w:val="bottom"/>
            <w:hideMark/>
          </w:tcPr>
          <w:p w14:paraId="3EFA8271"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16" w:type="dxa"/>
            <w:tcBorders>
              <w:top w:val="nil"/>
              <w:left w:val="nil"/>
              <w:bottom w:val="single" w:sz="4" w:space="0" w:color="auto"/>
              <w:right w:val="single" w:sz="8" w:space="0" w:color="auto"/>
            </w:tcBorders>
            <w:shd w:val="clear" w:color="000000" w:fill="D9D9D9"/>
            <w:noWrap/>
            <w:vAlign w:val="bottom"/>
            <w:hideMark/>
          </w:tcPr>
          <w:p w14:paraId="2B6B104E"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r w:rsidR="00310665" w:rsidRPr="00F271D1" w14:paraId="0F8574D7" w14:textId="77777777" w:rsidTr="00AA647A">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5543052"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14:paraId="29CE7E5A"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1D1FDE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2005DA5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1B95EC3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61948F3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1B470D85"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0FDE674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622DF9D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18D5C901"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5C8CEB6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25309A0D"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5492BC5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1C4F2FD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24EC1338"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0FAA0E5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09F4953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070C492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342" w:type="dxa"/>
            <w:tcBorders>
              <w:top w:val="nil"/>
              <w:left w:val="nil"/>
              <w:bottom w:val="single" w:sz="4" w:space="0" w:color="auto"/>
              <w:right w:val="single" w:sz="4" w:space="0" w:color="auto"/>
            </w:tcBorders>
            <w:shd w:val="clear" w:color="auto" w:fill="auto"/>
            <w:noWrap/>
            <w:vAlign w:val="bottom"/>
            <w:hideMark/>
          </w:tcPr>
          <w:p w14:paraId="7D5E1FA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1EF1FB8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444B2F0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1358EAB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5531B5B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6F1506A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14ACC7A1"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525" w:type="dxa"/>
            <w:tcBorders>
              <w:top w:val="nil"/>
              <w:left w:val="nil"/>
              <w:bottom w:val="single" w:sz="4" w:space="0" w:color="auto"/>
              <w:right w:val="single" w:sz="4" w:space="0" w:color="auto"/>
            </w:tcBorders>
            <w:shd w:val="clear" w:color="auto" w:fill="auto"/>
            <w:noWrap/>
            <w:vAlign w:val="bottom"/>
            <w:hideMark/>
          </w:tcPr>
          <w:p w14:paraId="43731D5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32387E4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3C501E3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68A3E9F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7353753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942" w:type="dxa"/>
            <w:tcBorders>
              <w:top w:val="nil"/>
              <w:left w:val="nil"/>
              <w:bottom w:val="single" w:sz="4" w:space="0" w:color="auto"/>
              <w:right w:val="single" w:sz="4" w:space="0" w:color="auto"/>
            </w:tcBorders>
            <w:shd w:val="clear" w:color="auto" w:fill="auto"/>
            <w:noWrap/>
            <w:vAlign w:val="bottom"/>
            <w:hideMark/>
          </w:tcPr>
          <w:p w14:paraId="63C543B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21C43AF9"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27" w:type="dxa"/>
            <w:tcBorders>
              <w:top w:val="nil"/>
              <w:left w:val="single" w:sz="4" w:space="0" w:color="auto"/>
              <w:bottom w:val="single" w:sz="4" w:space="0" w:color="auto"/>
              <w:right w:val="nil"/>
            </w:tcBorders>
            <w:shd w:val="clear" w:color="auto" w:fill="auto"/>
            <w:noWrap/>
            <w:vAlign w:val="bottom"/>
            <w:hideMark/>
          </w:tcPr>
          <w:p w14:paraId="0017145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1074E63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36</w:t>
            </w:r>
          </w:p>
        </w:tc>
        <w:tc>
          <w:tcPr>
            <w:tcW w:w="984" w:type="dxa"/>
            <w:tcBorders>
              <w:top w:val="nil"/>
              <w:left w:val="nil"/>
              <w:bottom w:val="single" w:sz="4" w:space="0" w:color="auto"/>
              <w:right w:val="single" w:sz="4" w:space="0" w:color="auto"/>
            </w:tcBorders>
            <w:shd w:val="clear" w:color="auto" w:fill="auto"/>
            <w:noWrap/>
            <w:vAlign w:val="bottom"/>
            <w:hideMark/>
          </w:tcPr>
          <w:p w14:paraId="6FB088D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4" w:space="0" w:color="auto"/>
              <w:right w:val="single" w:sz="4" w:space="0" w:color="auto"/>
            </w:tcBorders>
            <w:shd w:val="clear" w:color="000000" w:fill="D9D9D9"/>
            <w:noWrap/>
            <w:vAlign w:val="bottom"/>
            <w:hideMark/>
          </w:tcPr>
          <w:p w14:paraId="627DDAAA"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16" w:type="dxa"/>
            <w:tcBorders>
              <w:top w:val="nil"/>
              <w:left w:val="nil"/>
              <w:bottom w:val="single" w:sz="4" w:space="0" w:color="auto"/>
              <w:right w:val="single" w:sz="8" w:space="0" w:color="auto"/>
            </w:tcBorders>
            <w:shd w:val="clear" w:color="000000" w:fill="D9D9D9"/>
            <w:noWrap/>
            <w:vAlign w:val="bottom"/>
            <w:hideMark/>
          </w:tcPr>
          <w:p w14:paraId="113A957C"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r w:rsidR="00310665" w:rsidRPr="00F271D1" w14:paraId="10F65C1C" w14:textId="77777777" w:rsidTr="00AA647A">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DE017D4"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14:paraId="68FECA93" w14:textId="77777777" w:rsidR="00F271D1" w:rsidRPr="00F52ED1" w:rsidRDefault="00F271D1" w:rsidP="00F271D1">
            <w:pPr>
              <w:spacing w:after="0" w:line="240" w:lineRule="auto"/>
              <w:rPr>
                <w:rFonts w:ascii="Calibri" w:eastAsia="Times New Roman" w:hAnsi="Calibri" w:cs="Times New Roman"/>
                <w:color w:val="000000"/>
                <w:sz w:val="18"/>
                <w:szCs w:val="20"/>
                <w:lang w:eastAsia="pl-PL"/>
              </w:rPr>
            </w:pPr>
            <w:r w:rsidRPr="00F52ED1">
              <w:rPr>
                <w:rFonts w:ascii="Calibri" w:eastAsia="Times New Roman" w:hAnsi="Calibri" w:cs="Times New Roman"/>
                <w:color w:val="000000"/>
                <w:sz w:val="18"/>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1AE49D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14:paraId="665367D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14:paraId="28C284E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49728DA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4AB12EC9"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0A5CBD2C"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22D206E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14:paraId="6E5F44B9"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14:paraId="57DC5CA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14:paraId="3BDA43DC"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F6A31AD"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6800A31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7B7EBDF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484AA78A"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14:paraId="730A27E1"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648" w:type="dxa"/>
            <w:tcBorders>
              <w:top w:val="nil"/>
              <w:left w:val="nil"/>
              <w:bottom w:val="single" w:sz="4" w:space="0" w:color="auto"/>
              <w:right w:val="single" w:sz="4" w:space="0" w:color="auto"/>
            </w:tcBorders>
            <w:shd w:val="clear" w:color="auto" w:fill="auto"/>
            <w:noWrap/>
            <w:vAlign w:val="bottom"/>
            <w:hideMark/>
          </w:tcPr>
          <w:p w14:paraId="67A8DF4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342" w:type="dxa"/>
            <w:tcBorders>
              <w:top w:val="nil"/>
              <w:left w:val="nil"/>
              <w:bottom w:val="single" w:sz="4" w:space="0" w:color="auto"/>
              <w:right w:val="single" w:sz="4" w:space="0" w:color="auto"/>
            </w:tcBorders>
            <w:shd w:val="clear" w:color="auto" w:fill="auto"/>
            <w:noWrap/>
            <w:vAlign w:val="bottom"/>
            <w:hideMark/>
          </w:tcPr>
          <w:p w14:paraId="548A2F8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93" w:type="dxa"/>
            <w:tcBorders>
              <w:top w:val="nil"/>
              <w:left w:val="nil"/>
              <w:bottom w:val="single" w:sz="4" w:space="0" w:color="auto"/>
              <w:right w:val="single" w:sz="4" w:space="0" w:color="auto"/>
            </w:tcBorders>
            <w:shd w:val="clear" w:color="auto" w:fill="auto"/>
            <w:noWrap/>
            <w:vAlign w:val="bottom"/>
            <w:hideMark/>
          </w:tcPr>
          <w:p w14:paraId="544F647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443" w:type="dxa"/>
            <w:tcBorders>
              <w:top w:val="nil"/>
              <w:left w:val="nil"/>
              <w:bottom w:val="single" w:sz="4" w:space="0" w:color="auto"/>
              <w:right w:val="single" w:sz="4" w:space="0" w:color="auto"/>
            </w:tcBorders>
            <w:shd w:val="clear" w:color="auto" w:fill="auto"/>
            <w:noWrap/>
            <w:vAlign w:val="bottom"/>
            <w:hideMark/>
          </w:tcPr>
          <w:p w14:paraId="04CD986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14:paraId="5E5B535F"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14:paraId="709A3BB3"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567" w:type="dxa"/>
            <w:tcBorders>
              <w:top w:val="nil"/>
              <w:left w:val="nil"/>
              <w:bottom w:val="single" w:sz="4" w:space="0" w:color="auto"/>
              <w:right w:val="single" w:sz="4" w:space="0" w:color="auto"/>
            </w:tcBorders>
            <w:shd w:val="clear" w:color="auto" w:fill="auto"/>
            <w:noWrap/>
            <w:vAlign w:val="bottom"/>
            <w:hideMark/>
          </w:tcPr>
          <w:p w14:paraId="67F13A36"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851" w:type="dxa"/>
            <w:tcBorders>
              <w:top w:val="nil"/>
              <w:left w:val="nil"/>
              <w:bottom w:val="single" w:sz="4" w:space="0" w:color="auto"/>
              <w:right w:val="single" w:sz="4" w:space="0" w:color="auto"/>
            </w:tcBorders>
            <w:shd w:val="clear" w:color="auto" w:fill="auto"/>
            <w:noWrap/>
            <w:vAlign w:val="bottom"/>
            <w:hideMark/>
          </w:tcPr>
          <w:p w14:paraId="2C5310F2"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525" w:type="dxa"/>
            <w:tcBorders>
              <w:top w:val="nil"/>
              <w:left w:val="nil"/>
              <w:bottom w:val="single" w:sz="4" w:space="0" w:color="auto"/>
              <w:right w:val="single" w:sz="4" w:space="0" w:color="auto"/>
            </w:tcBorders>
            <w:shd w:val="clear" w:color="auto" w:fill="auto"/>
            <w:noWrap/>
            <w:vAlign w:val="bottom"/>
            <w:hideMark/>
          </w:tcPr>
          <w:p w14:paraId="09BDD9E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535D190E"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35971962"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342" w:type="dxa"/>
            <w:tcBorders>
              <w:top w:val="nil"/>
              <w:left w:val="nil"/>
              <w:bottom w:val="single" w:sz="4" w:space="0" w:color="auto"/>
              <w:right w:val="single" w:sz="4" w:space="0" w:color="auto"/>
            </w:tcBorders>
            <w:shd w:val="clear" w:color="auto" w:fill="auto"/>
            <w:noWrap/>
            <w:vAlign w:val="bottom"/>
            <w:hideMark/>
          </w:tcPr>
          <w:p w14:paraId="00B5A2A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2</w:t>
            </w:r>
          </w:p>
        </w:tc>
        <w:tc>
          <w:tcPr>
            <w:tcW w:w="342" w:type="dxa"/>
            <w:tcBorders>
              <w:top w:val="nil"/>
              <w:left w:val="nil"/>
              <w:bottom w:val="single" w:sz="4" w:space="0" w:color="auto"/>
              <w:right w:val="single" w:sz="4" w:space="0" w:color="auto"/>
            </w:tcBorders>
            <w:shd w:val="clear" w:color="auto" w:fill="auto"/>
            <w:noWrap/>
            <w:vAlign w:val="bottom"/>
            <w:hideMark/>
          </w:tcPr>
          <w:p w14:paraId="532D1F7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942" w:type="dxa"/>
            <w:tcBorders>
              <w:top w:val="nil"/>
              <w:left w:val="nil"/>
              <w:bottom w:val="single" w:sz="4" w:space="0" w:color="auto"/>
              <w:right w:val="single" w:sz="4" w:space="0" w:color="auto"/>
            </w:tcBorders>
            <w:shd w:val="clear" w:color="auto" w:fill="auto"/>
            <w:noWrap/>
            <w:vAlign w:val="bottom"/>
            <w:hideMark/>
          </w:tcPr>
          <w:p w14:paraId="051D8A7B"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0</w:t>
            </w:r>
          </w:p>
        </w:tc>
        <w:tc>
          <w:tcPr>
            <w:tcW w:w="1134" w:type="dxa"/>
            <w:tcBorders>
              <w:top w:val="nil"/>
              <w:left w:val="nil"/>
              <w:bottom w:val="single" w:sz="4" w:space="0" w:color="auto"/>
              <w:right w:val="nil"/>
            </w:tcBorders>
            <w:shd w:val="clear" w:color="auto" w:fill="auto"/>
            <w:noWrap/>
            <w:vAlign w:val="bottom"/>
            <w:hideMark/>
          </w:tcPr>
          <w:p w14:paraId="595632A0"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627" w:type="dxa"/>
            <w:tcBorders>
              <w:top w:val="nil"/>
              <w:left w:val="single" w:sz="4" w:space="0" w:color="auto"/>
              <w:bottom w:val="single" w:sz="4" w:space="0" w:color="auto"/>
              <w:right w:val="nil"/>
            </w:tcBorders>
            <w:shd w:val="clear" w:color="auto" w:fill="auto"/>
            <w:noWrap/>
            <w:vAlign w:val="bottom"/>
            <w:hideMark/>
          </w:tcPr>
          <w:p w14:paraId="5AE108D4"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1</w:t>
            </w:r>
          </w:p>
        </w:tc>
        <w:tc>
          <w:tcPr>
            <w:tcW w:w="984" w:type="dxa"/>
            <w:tcBorders>
              <w:top w:val="nil"/>
              <w:left w:val="single" w:sz="8" w:space="0" w:color="auto"/>
              <w:bottom w:val="single" w:sz="8" w:space="0" w:color="auto"/>
              <w:right w:val="single" w:sz="4" w:space="0" w:color="auto"/>
            </w:tcBorders>
            <w:shd w:val="clear" w:color="auto" w:fill="auto"/>
            <w:noWrap/>
            <w:vAlign w:val="bottom"/>
            <w:hideMark/>
          </w:tcPr>
          <w:p w14:paraId="061C8BA7"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42</w:t>
            </w:r>
          </w:p>
        </w:tc>
        <w:tc>
          <w:tcPr>
            <w:tcW w:w="984" w:type="dxa"/>
            <w:tcBorders>
              <w:top w:val="nil"/>
              <w:left w:val="nil"/>
              <w:bottom w:val="single" w:sz="8" w:space="0" w:color="auto"/>
              <w:right w:val="single" w:sz="4" w:space="0" w:color="auto"/>
            </w:tcBorders>
            <w:shd w:val="clear" w:color="auto" w:fill="auto"/>
            <w:noWrap/>
            <w:vAlign w:val="bottom"/>
            <w:hideMark/>
          </w:tcPr>
          <w:p w14:paraId="102648F5" w14:textId="77777777" w:rsidR="00F271D1" w:rsidRPr="00F271D1" w:rsidRDefault="00F271D1" w:rsidP="00F271D1">
            <w:pPr>
              <w:spacing w:after="0" w:line="240" w:lineRule="auto"/>
              <w:jc w:val="right"/>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5</w:t>
            </w:r>
          </w:p>
        </w:tc>
        <w:tc>
          <w:tcPr>
            <w:tcW w:w="716" w:type="dxa"/>
            <w:tcBorders>
              <w:top w:val="nil"/>
              <w:left w:val="nil"/>
              <w:bottom w:val="single" w:sz="8" w:space="0" w:color="auto"/>
              <w:right w:val="single" w:sz="4" w:space="0" w:color="auto"/>
            </w:tcBorders>
            <w:shd w:val="clear" w:color="000000" w:fill="D9D9D9"/>
            <w:noWrap/>
            <w:vAlign w:val="bottom"/>
            <w:hideMark/>
          </w:tcPr>
          <w:p w14:paraId="27C996D4"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c>
          <w:tcPr>
            <w:tcW w:w="716" w:type="dxa"/>
            <w:tcBorders>
              <w:top w:val="nil"/>
              <w:left w:val="nil"/>
              <w:bottom w:val="single" w:sz="8" w:space="0" w:color="auto"/>
              <w:right w:val="single" w:sz="8" w:space="0" w:color="auto"/>
            </w:tcBorders>
            <w:shd w:val="clear" w:color="000000" w:fill="D9D9D9"/>
            <w:noWrap/>
            <w:vAlign w:val="bottom"/>
            <w:hideMark/>
          </w:tcPr>
          <w:p w14:paraId="7BAC02DA" w14:textId="77777777" w:rsidR="00F271D1" w:rsidRPr="00F271D1" w:rsidRDefault="00F271D1" w:rsidP="00F271D1">
            <w:pPr>
              <w:spacing w:after="0" w:line="240" w:lineRule="auto"/>
              <w:rPr>
                <w:rFonts w:ascii="Calibri" w:eastAsia="Times New Roman" w:hAnsi="Calibri" w:cs="Times New Roman"/>
                <w:color w:val="000000"/>
                <w:lang w:eastAsia="pl-PL"/>
              </w:rPr>
            </w:pPr>
            <w:r w:rsidRPr="00F271D1">
              <w:rPr>
                <w:rFonts w:ascii="Calibri" w:eastAsia="Times New Roman" w:hAnsi="Calibri" w:cs="Times New Roman"/>
                <w:color w:val="000000"/>
                <w:lang w:eastAsia="pl-PL"/>
              </w:rPr>
              <w:t> </w:t>
            </w:r>
          </w:p>
        </w:tc>
      </w:tr>
    </w:tbl>
    <w:p w14:paraId="0A123457" w14:textId="77777777" w:rsidR="009876E7" w:rsidRPr="00F03974" w:rsidRDefault="009876E7" w:rsidP="00B25861">
      <w:pPr>
        <w:rPr>
          <w:rFonts w:ascii="Times New Roman" w:hAnsi="Times New Roman" w:cs="Times New Roman"/>
        </w:rPr>
      </w:pPr>
    </w:p>
    <w:sectPr w:rsidR="009876E7" w:rsidRPr="00F03974"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7EBD" w14:textId="77777777" w:rsidR="0009299D" w:rsidRDefault="0009299D" w:rsidP="00101965">
      <w:pPr>
        <w:spacing w:after="0" w:line="240" w:lineRule="auto"/>
      </w:pPr>
      <w:r>
        <w:separator/>
      </w:r>
    </w:p>
  </w:endnote>
  <w:endnote w:type="continuationSeparator" w:id="0">
    <w:p w14:paraId="2CAA740F" w14:textId="77777777" w:rsidR="0009299D" w:rsidRDefault="0009299D"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Content>
      <w:p w14:paraId="3F77FA37" w14:textId="01D6F109" w:rsidR="0009299D" w:rsidRDefault="0009299D">
        <w:pPr>
          <w:pStyle w:val="Stopka"/>
          <w:jc w:val="right"/>
        </w:pPr>
        <w:r>
          <w:fldChar w:fldCharType="begin"/>
        </w:r>
        <w:r>
          <w:instrText>PAGE   \* MERGEFORMAT</w:instrText>
        </w:r>
        <w:r>
          <w:fldChar w:fldCharType="separate"/>
        </w:r>
        <w:r w:rsidR="005909CD">
          <w:rPr>
            <w:noProof/>
          </w:rPr>
          <w:t>47</w:t>
        </w:r>
        <w:r>
          <w:fldChar w:fldCharType="end"/>
        </w:r>
      </w:p>
    </w:sdtContent>
  </w:sdt>
  <w:p w14:paraId="7F547785" w14:textId="77777777" w:rsidR="0009299D" w:rsidRDefault="000929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1B96E" w14:textId="77777777" w:rsidR="0009299D" w:rsidRDefault="0009299D" w:rsidP="00101965">
      <w:pPr>
        <w:spacing w:after="0" w:line="240" w:lineRule="auto"/>
      </w:pPr>
      <w:r>
        <w:separator/>
      </w:r>
    </w:p>
  </w:footnote>
  <w:footnote w:type="continuationSeparator" w:id="0">
    <w:p w14:paraId="2D5E3206" w14:textId="77777777" w:rsidR="0009299D" w:rsidRDefault="0009299D"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80D9" w14:textId="64D5CE8C" w:rsidR="00876F7F" w:rsidRDefault="004F0A16" w:rsidP="00F52ED1">
    <w:pPr>
      <w:spacing w:after="120" w:line="23" w:lineRule="atLeast"/>
      <w:jc w:val="right"/>
      <w:rPr>
        <w:rFonts w:ascii="Times New Roman" w:hAnsi="Times New Roman" w:cs="Times New Roman"/>
        <w:b/>
        <w:sz w:val="20"/>
        <w:szCs w:val="20"/>
      </w:rPr>
    </w:pPr>
    <w:r>
      <w:rPr>
        <w:rFonts w:ascii="Times New Roman" w:hAnsi="Times New Roman" w:cs="Times New Roman"/>
        <w:b/>
        <w:sz w:val="20"/>
        <w:szCs w:val="20"/>
      </w:rPr>
      <w:t>Przyjęto uchwałą nr VI/33/17 z dn. 22.03.2017 r. Rady Programowej LGD Stowarzyszenia „Partnerstwo dla Doliny Baryczy”</w:t>
    </w:r>
  </w:p>
  <w:p w14:paraId="1502DC89" w14:textId="6C24BFD6" w:rsidR="0009299D" w:rsidRDefault="0009299D"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14:paraId="29D32B11" w14:textId="77777777" w:rsidR="0009299D" w:rsidRDefault="0009299D"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14:paraId="252806F7" w14:textId="77777777" w:rsidR="0009299D" w:rsidRDefault="000929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6">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4"/>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0"/>
  </w:num>
  <w:num w:numId="19">
    <w:abstractNumId w:val="21"/>
  </w:num>
  <w:num w:numId="20">
    <w:abstractNumId w:val="22"/>
  </w:num>
  <w:num w:numId="21">
    <w:abstractNumId w:val="36"/>
  </w:num>
  <w:num w:numId="22">
    <w:abstractNumId w:val="30"/>
  </w:num>
  <w:num w:numId="23">
    <w:abstractNumId w:val="5"/>
  </w:num>
  <w:num w:numId="24">
    <w:abstractNumId w:val="45"/>
  </w:num>
  <w:num w:numId="25">
    <w:abstractNumId w:val="3"/>
  </w:num>
  <w:num w:numId="26">
    <w:abstractNumId w:val="46"/>
  </w:num>
  <w:num w:numId="27">
    <w:abstractNumId w:val="48"/>
  </w:num>
  <w:num w:numId="28">
    <w:abstractNumId w:val="42"/>
  </w:num>
  <w:num w:numId="29">
    <w:abstractNumId w:val="47"/>
  </w:num>
  <w:num w:numId="30">
    <w:abstractNumId w:val="49"/>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revisionView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136DB"/>
    <w:rsid w:val="0001385B"/>
    <w:rsid w:val="00023575"/>
    <w:rsid w:val="000242FD"/>
    <w:rsid w:val="00024685"/>
    <w:rsid w:val="00027CE6"/>
    <w:rsid w:val="0003065E"/>
    <w:rsid w:val="00030AFA"/>
    <w:rsid w:val="0003538C"/>
    <w:rsid w:val="00035763"/>
    <w:rsid w:val="00037D7D"/>
    <w:rsid w:val="0004033D"/>
    <w:rsid w:val="00041176"/>
    <w:rsid w:val="00043EE1"/>
    <w:rsid w:val="00057D70"/>
    <w:rsid w:val="00057DF0"/>
    <w:rsid w:val="0006102D"/>
    <w:rsid w:val="000656A4"/>
    <w:rsid w:val="000665F9"/>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4603"/>
    <w:rsid w:val="000C4BAC"/>
    <w:rsid w:val="000D1186"/>
    <w:rsid w:val="000D1309"/>
    <w:rsid w:val="000D181B"/>
    <w:rsid w:val="000D40F5"/>
    <w:rsid w:val="000D41BF"/>
    <w:rsid w:val="000D46DA"/>
    <w:rsid w:val="000D6DFD"/>
    <w:rsid w:val="000E2BAD"/>
    <w:rsid w:val="000E32BF"/>
    <w:rsid w:val="000E46AC"/>
    <w:rsid w:val="000E526E"/>
    <w:rsid w:val="000E6E04"/>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42E"/>
    <w:rsid w:val="00116EF5"/>
    <w:rsid w:val="00117BC8"/>
    <w:rsid w:val="00117C46"/>
    <w:rsid w:val="00123800"/>
    <w:rsid w:val="001260D0"/>
    <w:rsid w:val="00126B11"/>
    <w:rsid w:val="00132467"/>
    <w:rsid w:val="00132DAE"/>
    <w:rsid w:val="00134C6C"/>
    <w:rsid w:val="00134F5F"/>
    <w:rsid w:val="0014299A"/>
    <w:rsid w:val="0014363F"/>
    <w:rsid w:val="001474F9"/>
    <w:rsid w:val="0014789C"/>
    <w:rsid w:val="00147A46"/>
    <w:rsid w:val="00147DD5"/>
    <w:rsid w:val="00160AA1"/>
    <w:rsid w:val="001616A2"/>
    <w:rsid w:val="00162C52"/>
    <w:rsid w:val="001658A9"/>
    <w:rsid w:val="001659DA"/>
    <w:rsid w:val="0016638B"/>
    <w:rsid w:val="00171190"/>
    <w:rsid w:val="001719E4"/>
    <w:rsid w:val="00175B9D"/>
    <w:rsid w:val="00177BE2"/>
    <w:rsid w:val="00182A8E"/>
    <w:rsid w:val="00187E39"/>
    <w:rsid w:val="00190EAB"/>
    <w:rsid w:val="001931EE"/>
    <w:rsid w:val="001947F8"/>
    <w:rsid w:val="001A44DE"/>
    <w:rsid w:val="001B3E07"/>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4380"/>
    <w:rsid w:val="001F5071"/>
    <w:rsid w:val="001F7B6E"/>
    <w:rsid w:val="00212003"/>
    <w:rsid w:val="00212AEC"/>
    <w:rsid w:val="0021488D"/>
    <w:rsid w:val="00215B7A"/>
    <w:rsid w:val="00217B0D"/>
    <w:rsid w:val="0022044A"/>
    <w:rsid w:val="00221380"/>
    <w:rsid w:val="00223278"/>
    <w:rsid w:val="00223AC9"/>
    <w:rsid w:val="00224D3C"/>
    <w:rsid w:val="002250CC"/>
    <w:rsid w:val="00232633"/>
    <w:rsid w:val="002326B1"/>
    <w:rsid w:val="0024186C"/>
    <w:rsid w:val="00242B1E"/>
    <w:rsid w:val="00250F36"/>
    <w:rsid w:val="00252CD3"/>
    <w:rsid w:val="002539BE"/>
    <w:rsid w:val="00254536"/>
    <w:rsid w:val="002549E6"/>
    <w:rsid w:val="00254D90"/>
    <w:rsid w:val="00255E0B"/>
    <w:rsid w:val="00260A0D"/>
    <w:rsid w:val="00261CC9"/>
    <w:rsid w:val="0026298E"/>
    <w:rsid w:val="0026461D"/>
    <w:rsid w:val="00275099"/>
    <w:rsid w:val="00275ED2"/>
    <w:rsid w:val="00277254"/>
    <w:rsid w:val="00285243"/>
    <w:rsid w:val="00285D9E"/>
    <w:rsid w:val="00286076"/>
    <w:rsid w:val="00286998"/>
    <w:rsid w:val="00287739"/>
    <w:rsid w:val="00290DB7"/>
    <w:rsid w:val="00296A14"/>
    <w:rsid w:val="00297ABD"/>
    <w:rsid w:val="002A23FD"/>
    <w:rsid w:val="002A3595"/>
    <w:rsid w:val="002B4DDD"/>
    <w:rsid w:val="002C5D9C"/>
    <w:rsid w:val="002C778B"/>
    <w:rsid w:val="002D7038"/>
    <w:rsid w:val="002D7994"/>
    <w:rsid w:val="002E69FC"/>
    <w:rsid w:val="002E7061"/>
    <w:rsid w:val="002E7F1D"/>
    <w:rsid w:val="002F28B7"/>
    <w:rsid w:val="002F6E41"/>
    <w:rsid w:val="002F7D48"/>
    <w:rsid w:val="00310665"/>
    <w:rsid w:val="0031145C"/>
    <w:rsid w:val="003134CA"/>
    <w:rsid w:val="00321AFA"/>
    <w:rsid w:val="00326648"/>
    <w:rsid w:val="003325CE"/>
    <w:rsid w:val="003358FD"/>
    <w:rsid w:val="00341A84"/>
    <w:rsid w:val="003421D6"/>
    <w:rsid w:val="00343E28"/>
    <w:rsid w:val="0035017D"/>
    <w:rsid w:val="00355A58"/>
    <w:rsid w:val="00356775"/>
    <w:rsid w:val="00361CEC"/>
    <w:rsid w:val="00363FDE"/>
    <w:rsid w:val="003723B9"/>
    <w:rsid w:val="00374987"/>
    <w:rsid w:val="00377A3F"/>
    <w:rsid w:val="003805FA"/>
    <w:rsid w:val="00383163"/>
    <w:rsid w:val="00384DA7"/>
    <w:rsid w:val="003904B1"/>
    <w:rsid w:val="00390A57"/>
    <w:rsid w:val="003A2D1A"/>
    <w:rsid w:val="003A6677"/>
    <w:rsid w:val="003B0C15"/>
    <w:rsid w:val="003B62ED"/>
    <w:rsid w:val="003B660E"/>
    <w:rsid w:val="003B7D72"/>
    <w:rsid w:val="003C0871"/>
    <w:rsid w:val="003C44FC"/>
    <w:rsid w:val="003C5714"/>
    <w:rsid w:val="003D46CF"/>
    <w:rsid w:val="003D48CE"/>
    <w:rsid w:val="003D6C45"/>
    <w:rsid w:val="003D73C9"/>
    <w:rsid w:val="003F1E61"/>
    <w:rsid w:val="003F2030"/>
    <w:rsid w:val="003F2352"/>
    <w:rsid w:val="003F2ADE"/>
    <w:rsid w:val="003F2EF2"/>
    <w:rsid w:val="003F3EB5"/>
    <w:rsid w:val="003F42FC"/>
    <w:rsid w:val="00403B49"/>
    <w:rsid w:val="004046E0"/>
    <w:rsid w:val="00411377"/>
    <w:rsid w:val="00413238"/>
    <w:rsid w:val="00413A94"/>
    <w:rsid w:val="00417E69"/>
    <w:rsid w:val="00421752"/>
    <w:rsid w:val="00422142"/>
    <w:rsid w:val="004248BE"/>
    <w:rsid w:val="00425CFD"/>
    <w:rsid w:val="0043363D"/>
    <w:rsid w:val="004367CF"/>
    <w:rsid w:val="00436ABD"/>
    <w:rsid w:val="004509A7"/>
    <w:rsid w:val="0045133C"/>
    <w:rsid w:val="004618B1"/>
    <w:rsid w:val="00461D25"/>
    <w:rsid w:val="0046309B"/>
    <w:rsid w:val="00463B3C"/>
    <w:rsid w:val="0046424A"/>
    <w:rsid w:val="004642D7"/>
    <w:rsid w:val="00465974"/>
    <w:rsid w:val="00466B0C"/>
    <w:rsid w:val="0047405F"/>
    <w:rsid w:val="00485F80"/>
    <w:rsid w:val="00490970"/>
    <w:rsid w:val="0049599B"/>
    <w:rsid w:val="004972A8"/>
    <w:rsid w:val="004A3E6A"/>
    <w:rsid w:val="004A55D9"/>
    <w:rsid w:val="004A7F44"/>
    <w:rsid w:val="004B1CEA"/>
    <w:rsid w:val="004B32C3"/>
    <w:rsid w:val="004B5EC5"/>
    <w:rsid w:val="004C1FAC"/>
    <w:rsid w:val="004C277D"/>
    <w:rsid w:val="004C3A4D"/>
    <w:rsid w:val="004C4AB0"/>
    <w:rsid w:val="004C4F6E"/>
    <w:rsid w:val="004D24A4"/>
    <w:rsid w:val="004D51CF"/>
    <w:rsid w:val="004D7232"/>
    <w:rsid w:val="004E29F7"/>
    <w:rsid w:val="004E5DDF"/>
    <w:rsid w:val="004E6D26"/>
    <w:rsid w:val="004E71B0"/>
    <w:rsid w:val="004E76DD"/>
    <w:rsid w:val="004F016B"/>
    <w:rsid w:val="004F0A16"/>
    <w:rsid w:val="004F1BF9"/>
    <w:rsid w:val="004F6837"/>
    <w:rsid w:val="004F769B"/>
    <w:rsid w:val="00500A84"/>
    <w:rsid w:val="00503047"/>
    <w:rsid w:val="0050308A"/>
    <w:rsid w:val="00503FA9"/>
    <w:rsid w:val="00506F1E"/>
    <w:rsid w:val="00507ECE"/>
    <w:rsid w:val="00514152"/>
    <w:rsid w:val="00525732"/>
    <w:rsid w:val="00531A66"/>
    <w:rsid w:val="00541630"/>
    <w:rsid w:val="0054448D"/>
    <w:rsid w:val="00545024"/>
    <w:rsid w:val="0055190A"/>
    <w:rsid w:val="00552780"/>
    <w:rsid w:val="00553A63"/>
    <w:rsid w:val="00555BFA"/>
    <w:rsid w:val="00562DA2"/>
    <w:rsid w:val="005637E2"/>
    <w:rsid w:val="00565AA6"/>
    <w:rsid w:val="005668ED"/>
    <w:rsid w:val="00567EAA"/>
    <w:rsid w:val="0057131D"/>
    <w:rsid w:val="00571ADB"/>
    <w:rsid w:val="00571CF8"/>
    <w:rsid w:val="00571FBE"/>
    <w:rsid w:val="005731D4"/>
    <w:rsid w:val="0057738F"/>
    <w:rsid w:val="00577EF8"/>
    <w:rsid w:val="00580A12"/>
    <w:rsid w:val="005909CD"/>
    <w:rsid w:val="00593C7E"/>
    <w:rsid w:val="00597200"/>
    <w:rsid w:val="005977F5"/>
    <w:rsid w:val="005A065E"/>
    <w:rsid w:val="005A0850"/>
    <w:rsid w:val="005B3C2E"/>
    <w:rsid w:val="005B4121"/>
    <w:rsid w:val="005C3A2E"/>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5D3B"/>
    <w:rsid w:val="00620C96"/>
    <w:rsid w:val="006226E7"/>
    <w:rsid w:val="006311A8"/>
    <w:rsid w:val="0063128F"/>
    <w:rsid w:val="006347E8"/>
    <w:rsid w:val="0063594D"/>
    <w:rsid w:val="0064291F"/>
    <w:rsid w:val="00646ED1"/>
    <w:rsid w:val="00647D7E"/>
    <w:rsid w:val="00653238"/>
    <w:rsid w:val="0065371B"/>
    <w:rsid w:val="00653EC7"/>
    <w:rsid w:val="00657AE0"/>
    <w:rsid w:val="00672893"/>
    <w:rsid w:val="00672C1F"/>
    <w:rsid w:val="006756D6"/>
    <w:rsid w:val="00676EB4"/>
    <w:rsid w:val="00680589"/>
    <w:rsid w:val="006813A1"/>
    <w:rsid w:val="006840B1"/>
    <w:rsid w:val="00684C92"/>
    <w:rsid w:val="0068677E"/>
    <w:rsid w:val="00687620"/>
    <w:rsid w:val="00693D24"/>
    <w:rsid w:val="006A04A8"/>
    <w:rsid w:val="006A0ABD"/>
    <w:rsid w:val="006A1F23"/>
    <w:rsid w:val="006B31A5"/>
    <w:rsid w:val="006B50AD"/>
    <w:rsid w:val="006C250E"/>
    <w:rsid w:val="006C261F"/>
    <w:rsid w:val="006C2B76"/>
    <w:rsid w:val="006D7D5C"/>
    <w:rsid w:val="006E1846"/>
    <w:rsid w:val="006E3E79"/>
    <w:rsid w:val="006F1498"/>
    <w:rsid w:val="006F1EAB"/>
    <w:rsid w:val="006F276E"/>
    <w:rsid w:val="006F3FF3"/>
    <w:rsid w:val="006F555B"/>
    <w:rsid w:val="00700003"/>
    <w:rsid w:val="0070123E"/>
    <w:rsid w:val="00702D48"/>
    <w:rsid w:val="00703FEA"/>
    <w:rsid w:val="00712CB8"/>
    <w:rsid w:val="007150A4"/>
    <w:rsid w:val="00716441"/>
    <w:rsid w:val="00725797"/>
    <w:rsid w:val="007271F6"/>
    <w:rsid w:val="007360E0"/>
    <w:rsid w:val="00741A7D"/>
    <w:rsid w:val="00741CBC"/>
    <w:rsid w:val="007423E4"/>
    <w:rsid w:val="00743B41"/>
    <w:rsid w:val="00744C58"/>
    <w:rsid w:val="00745E6C"/>
    <w:rsid w:val="007473B8"/>
    <w:rsid w:val="00753189"/>
    <w:rsid w:val="0075429E"/>
    <w:rsid w:val="00755BE6"/>
    <w:rsid w:val="00755D1A"/>
    <w:rsid w:val="00761DCE"/>
    <w:rsid w:val="007624C9"/>
    <w:rsid w:val="007627DE"/>
    <w:rsid w:val="00766525"/>
    <w:rsid w:val="00770176"/>
    <w:rsid w:val="007768CD"/>
    <w:rsid w:val="00784A9D"/>
    <w:rsid w:val="00785CB7"/>
    <w:rsid w:val="007873C5"/>
    <w:rsid w:val="00787DA6"/>
    <w:rsid w:val="007A09E2"/>
    <w:rsid w:val="007A23A4"/>
    <w:rsid w:val="007A3B5A"/>
    <w:rsid w:val="007A62C4"/>
    <w:rsid w:val="007B0A73"/>
    <w:rsid w:val="007B1705"/>
    <w:rsid w:val="007B63CD"/>
    <w:rsid w:val="007C1F61"/>
    <w:rsid w:val="007C32CA"/>
    <w:rsid w:val="007D069E"/>
    <w:rsid w:val="007D1D20"/>
    <w:rsid w:val="007D2551"/>
    <w:rsid w:val="007D352E"/>
    <w:rsid w:val="007E4A69"/>
    <w:rsid w:val="007E4BAF"/>
    <w:rsid w:val="007E6489"/>
    <w:rsid w:val="007F23E5"/>
    <w:rsid w:val="007F5C43"/>
    <w:rsid w:val="00800E9E"/>
    <w:rsid w:val="00802461"/>
    <w:rsid w:val="00804DC3"/>
    <w:rsid w:val="008062DF"/>
    <w:rsid w:val="0081310A"/>
    <w:rsid w:val="00813191"/>
    <w:rsid w:val="0081662E"/>
    <w:rsid w:val="00820281"/>
    <w:rsid w:val="0082151E"/>
    <w:rsid w:val="00822680"/>
    <w:rsid w:val="00830E2B"/>
    <w:rsid w:val="00833BE0"/>
    <w:rsid w:val="008343CD"/>
    <w:rsid w:val="00836F84"/>
    <w:rsid w:val="00837534"/>
    <w:rsid w:val="00844B92"/>
    <w:rsid w:val="00851DFC"/>
    <w:rsid w:val="00853986"/>
    <w:rsid w:val="00855DE2"/>
    <w:rsid w:val="00860FDE"/>
    <w:rsid w:val="00861B83"/>
    <w:rsid w:val="00861EDC"/>
    <w:rsid w:val="00865609"/>
    <w:rsid w:val="00865A6D"/>
    <w:rsid w:val="00866998"/>
    <w:rsid w:val="00867221"/>
    <w:rsid w:val="008674CC"/>
    <w:rsid w:val="00870A48"/>
    <w:rsid w:val="00874EA4"/>
    <w:rsid w:val="00876F7F"/>
    <w:rsid w:val="008834C9"/>
    <w:rsid w:val="008912FF"/>
    <w:rsid w:val="00896942"/>
    <w:rsid w:val="008A1265"/>
    <w:rsid w:val="008A2998"/>
    <w:rsid w:val="008B014F"/>
    <w:rsid w:val="008B0703"/>
    <w:rsid w:val="008B373B"/>
    <w:rsid w:val="008B52FE"/>
    <w:rsid w:val="008C0B06"/>
    <w:rsid w:val="008C2ABB"/>
    <w:rsid w:val="008C2B5E"/>
    <w:rsid w:val="008C4800"/>
    <w:rsid w:val="008C555E"/>
    <w:rsid w:val="008C69D4"/>
    <w:rsid w:val="008D2720"/>
    <w:rsid w:val="008D4FAC"/>
    <w:rsid w:val="008E7619"/>
    <w:rsid w:val="00900598"/>
    <w:rsid w:val="00901EC2"/>
    <w:rsid w:val="009027E9"/>
    <w:rsid w:val="00903B12"/>
    <w:rsid w:val="009063A7"/>
    <w:rsid w:val="00914F35"/>
    <w:rsid w:val="00916F6B"/>
    <w:rsid w:val="00926133"/>
    <w:rsid w:val="00927CC5"/>
    <w:rsid w:val="009325B5"/>
    <w:rsid w:val="00935C63"/>
    <w:rsid w:val="009439AD"/>
    <w:rsid w:val="00944274"/>
    <w:rsid w:val="00947393"/>
    <w:rsid w:val="00947DA5"/>
    <w:rsid w:val="00952898"/>
    <w:rsid w:val="00963C1C"/>
    <w:rsid w:val="00963C2D"/>
    <w:rsid w:val="00963E36"/>
    <w:rsid w:val="0096472B"/>
    <w:rsid w:val="0096479B"/>
    <w:rsid w:val="00967383"/>
    <w:rsid w:val="009711F4"/>
    <w:rsid w:val="009722DB"/>
    <w:rsid w:val="009809AF"/>
    <w:rsid w:val="0098218F"/>
    <w:rsid w:val="009853A7"/>
    <w:rsid w:val="009873F1"/>
    <w:rsid w:val="009876E7"/>
    <w:rsid w:val="009901FF"/>
    <w:rsid w:val="009A1A52"/>
    <w:rsid w:val="009A3CDB"/>
    <w:rsid w:val="009A43C4"/>
    <w:rsid w:val="009A631C"/>
    <w:rsid w:val="009B3CAA"/>
    <w:rsid w:val="009B5FFF"/>
    <w:rsid w:val="009B66F6"/>
    <w:rsid w:val="009D3BC6"/>
    <w:rsid w:val="009D442B"/>
    <w:rsid w:val="009D5573"/>
    <w:rsid w:val="009D6944"/>
    <w:rsid w:val="009D71D4"/>
    <w:rsid w:val="009E2B70"/>
    <w:rsid w:val="009E2FC4"/>
    <w:rsid w:val="009E3DD5"/>
    <w:rsid w:val="009F3C24"/>
    <w:rsid w:val="009F4446"/>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E7E"/>
    <w:rsid w:val="00A37D28"/>
    <w:rsid w:val="00A427C9"/>
    <w:rsid w:val="00A44682"/>
    <w:rsid w:val="00A446B1"/>
    <w:rsid w:val="00A534B0"/>
    <w:rsid w:val="00A53EB3"/>
    <w:rsid w:val="00A6022F"/>
    <w:rsid w:val="00A63584"/>
    <w:rsid w:val="00A64926"/>
    <w:rsid w:val="00A67D1C"/>
    <w:rsid w:val="00A67FCC"/>
    <w:rsid w:val="00A75A9D"/>
    <w:rsid w:val="00A84DC7"/>
    <w:rsid w:val="00A860E1"/>
    <w:rsid w:val="00A87223"/>
    <w:rsid w:val="00A92E19"/>
    <w:rsid w:val="00A9713D"/>
    <w:rsid w:val="00A971A0"/>
    <w:rsid w:val="00AA46E3"/>
    <w:rsid w:val="00AA647A"/>
    <w:rsid w:val="00AA778D"/>
    <w:rsid w:val="00AB165E"/>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2045B"/>
    <w:rsid w:val="00B21C45"/>
    <w:rsid w:val="00B25861"/>
    <w:rsid w:val="00B32102"/>
    <w:rsid w:val="00B40D3A"/>
    <w:rsid w:val="00B40F81"/>
    <w:rsid w:val="00B422DD"/>
    <w:rsid w:val="00B42DF3"/>
    <w:rsid w:val="00B44038"/>
    <w:rsid w:val="00B47127"/>
    <w:rsid w:val="00B478AC"/>
    <w:rsid w:val="00B5263C"/>
    <w:rsid w:val="00B6105C"/>
    <w:rsid w:val="00B67778"/>
    <w:rsid w:val="00B67CAA"/>
    <w:rsid w:val="00B712E0"/>
    <w:rsid w:val="00B72861"/>
    <w:rsid w:val="00B74595"/>
    <w:rsid w:val="00B74D04"/>
    <w:rsid w:val="00B8036F"/>
    <w:rsid w:val="00B81748"/>
    <w:rsid w:val="00B82870"/>
    <w:rsid w:val="00B82C03"/>
    <w:rsid w:val="00B83F7C"/>
    <w:rsid w:val="00B8621F"/>
    <w:rsid w:val="00B868E9"/>
    <w:rsid w:val="00B86AF7"/>
    <w:rsid w:val="00B90EE2"/>
    <w:rsid w:val="00BA047E"/>
    <w:rsid w:val="00BA6188"/>
    <w:rsid w:val="00BB3D6F"/>
    <w:rsid w:val="00BB7085"/>
    <w:rsid w:val="00BC2E4C"/>
    <w:rsid w:val="00BC45CF"/>
    <w:rsid w:val="00BC5B9D"/>
    <w:rsid w:val="00BC76C7"/>
    <w:rsid w:val="00BD34E3"/>
    <w:rsid w:val="00BD39D6"/>
    <w:rsid w:val="00BD5428"/>
    <w:rsid w:val="00BD69F7"/>
    <w:rsid w:val="00BE0CE0"/>
    <w:rsid w:val="00BE5973"/>
    <w:rsid w:val="00BF0BB6"/>
    <w:rsid w:val="00BF4578"/>
    <w:rsid w:val="00BF4A84"/>
    <w:rsid w:val="00BF4EE2"/>
    <w:rsid w:val="00BF7EF2"/>
    <w:rsid w:val="00C00679"/>
    <w:rsid w:val="00C00F49"/>
    <w:rsid w:val="00C01214"/>
    <w:rsid w:val="00C10152"/>
    <w:rsid w:val="00C11538"/>
    <w:rsid w:val="00C15054"/>
    <w:rsid w:val="00C227D3"/>
    <w:rsid w:val="00C23111"/>
    <w:rsid w:val="00C23FA0"/>
    <w:rsid w:val="00C2523F"/>
    <w:rsid w:val="00C36074"/>
    <w:rsid w:val="00C36705"/>
    <w:rsid w:val="00C37A89"/>
    <w:rsid w:val="00C37F6D"/>
    <w:rsid w:val="00C40072"/>
    <w:rsid w:val="00C40F3C"/>
    <w:rsid w:val="00C44B9F"/>
    <w:rsid w:val="00C504F3"/>
    <w:rsid w:val="00C52CF4"/>
    <w:rsid w:val="00C5318A"/>
    <w:rsid w:val="00C53887"/>
    <w:rsid w:val="00C563CD"/>
    <w:rsid w:val="00C61ABB"/>
    <w:rsid w:val="00C622DB"/>
    <w:rsid w:val="00C629D4"/>
    <w:rsid w:val="00C6547E"/>
    <w:rsid w:val="00C6586B"/>
    <w:rsid w:val="00C674FA"/>
    <w:rsid w:val="00C677FE"/>
    <w:rsid w:val="00C74C7D"/>
    <w:rsid w:val="00C76618"/>
    <w:rsid w:val="00C7740D"/>
    <w:rsid w:val="00C77E2A"/>
    <w:rsid w:val="00C9164B"/>
    <w:rsid w:val="00CA05C6"/>
    <w:rsid w:val="00CA2ADE"/>
    <w:rsid w:val="00CA5E63"/>
    <w:rsid w:val="00CB090C"/>
    <w:rsid w:val="00CB2939"/>
    <w:rsid w:val="00CB33B7"/>
    <w:rsid w:val="00CB39CB"/>
    <w:rsid w:val="00CB4A61"/>
    <w:rsid w:val="00CB6C8F"/>
    <w:rsid w:val="00CC58DE"/>
    <w:rsid w:val="00CC6282"/>
    <w:rsid w:val="00CC6D61"/>
    <w:rsid w:val="00CC7C3D"/>
    <w:rsid w:val="00CE26ED"/>
    <w:rsid w:val="00CE40BF"/>
    <w:rsid w:val="00CE4E78"/>
    <w:rsid w:val="00CF4A6B"/>
    <w:rsid w:val="00D04222"/>
    <w:rsid w:val="00D113AB"/>
    <w:rsid w:val="00D14939"/>
    <w:rsid w:val="00D14F1E"/>
    <w:rsid w:val="00D203A0"/>
    <w:rsid w:val="00D22389"/>
    <w:rsid w:val="00D24391"/>
    <w:rsid w:val="00D25187"/>
    <w:rsid w:val="00D302A3"/>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70A4"/>
    <w:rsid w:val="00D577D2"/>
    <w:rsid w:val="00D70562"/>
    <w:rsid w:val="00D72F92"/>
    <w:rsid w:val="00D73B42"/>
    <w:rsid w:val="00D74717"/>
    <w:rsid w:val="00D75A1B"/>
    <w:rsid w:val="00D81AC6"/>
    <w:rsid w:val="00D81E08"/>
    <w:rsid w:val="00D9164B"/>
    <w:rsid w:val="00D9170F"/>
    <w:rsid w:val="00D91B4A"/>
    <w:rsid w:val="00D93704"/>
    <w:rsid w:val="00D979CF"/>
    <w:rsid w:val="00DA0F55"/>
    <w:rsid w:val="00DA122A"/>
    <w:rsid w:val="00DA4A00"/>
    <w:rsid w:val="00DA5B23"/>
    <w:rsid w:val="00DB0806"/>
    <w:rsid w:val="00DB10C4"/>
    <w:rsid w:val="00DB5AC8"/>
    <w:rsid w:val="00DC143C"/>
    <w:rsid w:val="00DC1A36"/>
    <w:rsid w:val="00DC3EC1"/>
    <w:rsid w:val="00DC5124"/>
    <w:rsid w:val="00DD1AC0"/>
    <w:rsid w:val="00DD25CE"/>
    <w:rsid w:val="00DD61EE"/>
    <w:rsid w:val="00DD6F3D"/>
    <w:rsid w:val="00DE07B3"/>
    <w:rsid w:val="00DE2220"/>
    <w:rsid w:val="00DE2BA0"/>
    <w:rsid w:val="00DE42F1"/>
    <w:rsid w:val="00DF2595"/>
    <w:rsid w:val="00DF7B74"/>
    <w:rsid w:val="00E0044D"/>
    <w:rsid w:val="00E02917"/>
    <w:rsid w:val="00E04B2A"/>
    <w:rsid w:val="00E057E9"/>
    <w:rsid w:val="00E07C1A"/>
    <w:rsid w:val="00E100F6"/>
    <w:rsid w:val="00E146A5"/>
    <w:rsid w:val="00E14D0B"/>
    <w:rsid w:val="00E20723"/>
    <w:rsid w:val="00E21436"/>
    <w:rsid w:val="00E304B5"/>
    <w:rsid w:val="00E30756"/>
    <w:rsid w:val="00E346C7"/>
    <w:rsid w:val="00E43ED2"/>
    <w:rsid w:val="00E44740"/>
    <w:rsid w:val="00E4797C"/>
    <w:rsid w:val="00E47E77"/>
    <w:rsid w:val="00E50DF0"/>
    <w:rsid w:val="00E549BD"/>
    <w:rsid w:val="00E573D7"/>
    <w:rsid w:val="00E57672"/>
    <w:rsid w:val="00E73F54"/>
    <w:rsid w:val="00E7463D"/>
    <w:rsid w:val="00E74957"/>
    <w:rsid w:val="00E74D78"/>
    <w:rsid w:val="00E81548"/>
    <w:rsid w:val="00E86DA7"/>
    <w:rsid w:val="00E955B0"/>
    <w:rsid w:val="00E9605B"/>
    <w:rsid w:val="00EA6611"/>
    <w:rsid w:val="00EA734D"/>
    <w:rsid w:val="00EB382C"/>
    <w:rsid w:val="00EC0463"/>
    <w:rsid w:val="00EC529A"/>
    <w:rsid w:val="00ED071A"/>
    <w:rsid w:val="00ED0F65"/>
    <w:rsid w:val="00ED4A19"/>
    <w:rsid w:val="00ED6D18"/>
    <w:rsid w:val="00EE6D0E"/>
    <w:rsid w:val="00EF3F49"/>
    <w:rsid w:val="00EF7938"/>
    <w:rsid w:val="00F03974"/>
    <w:rsid w:val="00F151C4"/>
    <w:rsid w:val="00F2173D"/>
    <w:rsid w:val="00F228AE"/>
    <w:rsid w:val="00F25D04"/>
    <w:rsid w:val="00F26FA8"/>
    <w:rsid w:val="00F271D1"/>
    <w:rsid w:val="00F31334"/>
    <w:rsid w:val="00F322EC"/>
    <w:rsid w:val="00F35C6B"/>
    <w:rsid w:val="00F37A69"/>
    <w:rsid w:val="00F41D6B"/>
    <w:rsid w:val="00F44CC1"/>
    <w:rsid w:val="00F52ED1"/>
    <w:rsid w:val="00F57194"/>
    <w:rsid w:val="00F647C9"/>
    <w:rsid w:val="00F677F5"/>
    <w:rsid w:val="00F70513"/>
    <w:rsid w:val="00F71CBF"/>
    <w:rsid w:val="00F71FFA"/>
    <w:rsid w:val="00F72A15"/>
    <w:rsid w:val="00F85ACF"/>
    <w:rsid w:val="00F8775B"/>
    <w:rsid w:val="00F877E5"/>
    <w:rsid w:val="00F91835"/>
    <w:rsid w:val="00F93252"/>
    <w:rsid w:val="00F95AE6"/>
    <w:rsid w:val="00F95ED5"/>
    <w:rsid w:val="00F9626A"/>
    <w:rsid w:val="00FA5200"/>
    <w:rsid w:val="00FA548F"/>
    <w:rsid w:val="00FB0EF7"/>
    <w:rsid w:val="00FB579E"/>
    <w:rsid w:val="00FC05F1"/>
    <w:rsid w:val="00FC1C56"/>
    <w:rsid w:val="00FD0CEE"/>
    <w:rsid w:val="00FD1626"/>
    <w:rsid w:val="00FD4A3A"/>
    <w:rsid w:val="00FD4F4D"/>
    <w:rsid w:val="00FD7A2A"/>
    <w:rsid w:val="00FE12DF"/>
    <w:rsid w:val="00FE4B6C"/>
    <w:rsid w:val="00FE5F21"/>
    <w:rsid w:val="00FF03ED"/>
    <w:rsid w:val="00FF1F79"/>
    <w:rsid w:val="00FF4136"/>
    <w:rsid w:val="00FF4F3B"/>
    <w:rsid w:val="00FF5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C136-B7A5-4CAD-B2E5-69653874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7845</Words>
  <Characters>47070</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esnazyk</cp:lastModifiedBy>
  <cp:revision>3</cp:revision>
  <cp:lastPrinted>2016-11-24T10:15:00Z</cp:lastPrinted>
  <dcterms:created xsi:type="dcterms:W3CDTF">2017-03-23T09:22:00Z</dcterms:created>
  <dcterms:modified xsi:type="dcterms:W3CDTF">2017-03-23T09:23:00Z</dcterms:modified>
</cp:coreProperties>
</file>