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65" w:rsidRDefault="00FB4865" w:rsidP="00FB4865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Wzór karty weryfikacji zgodności </w:t>
      </w:r>
      <w:r w:rsidR="007513AE">
        <w:rPr>
          <w:rFonts w:ascii="Times New Roman" w:hAnsi="Times New Roman" w:cs="Times New Roman"/>
          <w:b/>
          <w:i/>
        </w:rPr>
        <w:t>grantu</w:t>
      </w:r>
      <w:r>
        <w:rPr>
          <w:rFonts w:ascii="Times New Roman" w:hAnsi="Times New Roman" w:cs="Times New Roman"/>
          <w:b/>
          <w:i/>
        </w:rPr>
        <w:t xml:space="preserve"> z warunkami przyznania pomocy określonymi w Programie Operacyjnym Rybactwo i Morze na lata 2014-2020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8320"/>
      </w:tblGrid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wniosku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</w:t>
            </w: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Wnioskodawcy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4865" w:rsidTr="00FB4865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operacji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4865" w:rsidRDefault="00FB4865" w:rsidP="00FB4865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5309" w:type="pct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FB4865" w:rsidTr="00FB4865">
        <w:trPr>
          <w:trHeight w:val="9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pl-PL"/>
              </w:rPr>
              <w:t>WERYFIKACJA ZGODNOŚCI OPERACJI Z WARUNKAMI PRZYZNANIA POMOCY OKREŚLONYMI W PROGRAMIE OPERACYJNYM RYBACTWO I MORZE NA LATA 2014-2020</w:t>
            </w:r>
          </w:p>
        </w:tc>
      </w:tr>
      <w:tr w:rsidR="00FB4865" w:rsidTr="00FB4865">
        <w:trPr>
          <w:trHeight w:val="1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 w:rsidP="00D827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Weryfikacja dokonywana na podstawie informacji zawartych w złożonym wniosku o </w:t>
            </w:r>
            <w:r w:rsidR="00D827DF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powierzenie grantu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 xml:space="preserve">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>(LGD nie ma obowiązku występowania z prośbą o udostępnienie danych do innych podmiotów).</w:t>
            </w:r>
          </w:p>
        </w:tc>
      </w:tr>
      <w:tr w:rsidR="00FB4865" w:rsidTr="00FB4865">
        <w:trPr>
          <w:trHeight w:val="585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4865" w:rsidRDefault="00FB48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>Kartę wypełnia się przy zastosowaniu ogólnej wskazówki dotyczącej odpowiedzi TAK, NIE, ND.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TAK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możliwe jest udzielenie jednoznacznej pozytywnej odpowiedzi na pytanie,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możliwe jest udzielenie jednoznacznej negatywnej odpowiedzi lub na podstawie dostępnych informacji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  <w:t>i dokumentów nie można potwierdzić spełniania danego kryterium,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pl-PL"/>
              </w:rPr>
              <w:t>ND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  <w:t xml:space="preserve"> – weryfikowany punkt karty nie dotyczy danego Wnioskodawcy.</w:t>
            </w:r>
          </w:p>
        </w:tc>
      </w:tr>
      <w:tr w:rsidR="00FB4865" w:rsidTr="00FB4865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65" w:rsidRDefault="00FB48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FB4865" w:rsidTr="00FB4865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865" w:rsidRDefault="00FB486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FB4865" w:rsidRDefault="00FB4865" w:rsidP="00FB4865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534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7566"/>
        <w:gridCol w:w="851"/>
        <w:gridCol w:w="849"/>
      </w:tblGrid>
      <w:tr w:rsidR="00FB4865" w:rsidTr="00A906AC">
        <w:trPr>
          <w:trHeight w:val="4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4865" w:rsidRDefault="00FB486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Weryfikujący</w:t>
            </w:r>
          </w:p>
        </w:tc>
      </w:tr>
      <w:tr w:rsidR="00A906AC" w:rsidRPr="008747DC" w:rsidTr="00A906AC">
        <w:trPr>
          <w:trHeight w:val="420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6AC" w:rsidRPr="008747DC" w:rsidRDefault="00A906AC">
            <w:pPr>
              <w:suppressAutoHyphens w:val="0"/>
              <w:spacing w:after="0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8747DC">
              <w:rPr>
                <w:rFonts w:ascii="Times New Roman" w:eastAsiaTheme="minorHAnsi" w:hAnsi="Times New Roman" w:cs="Times New Roman"/>
                <w:b/>
                <w:lang w:eastAsia="en-US"/>
              </w:rPr>
              <w:t>Złożony wniosek o powierzenie grantu/</w:t>
            </w:r>
            <w:proofErr w:type="spellStart"/>
            <w:r w:rsidRPr="008747DC">
              <w:rPr>
                <w:rFonts w:ascii="Times New Roman" w:eastAsiaTheme="minorHAnsi" w:hAnsi="Times New Roman" w:cs="Times New Roman"/>
                <w:b/>
                <w:lang w:eastAsia="en-US"/>
              </w:rPr>
              <w:t>grantobiorca</w:t>
            </w:r>
            <w:proofErr w:type="spellEnd"/>
            <w:r w:rsidRPr="008747D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spełnia warunki: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6AC" w:rsidRPr="008747DC" w:rsidRDefault="00A906AC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74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06AC" w:rsidRPr="008747DC" w:rsidRDefault="00A9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747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NIE</w:t>
            </w:r>
          </w:p>
        </w:tc>
      </w:tr>
      <w:tr w:rsidR="00A906AC" w:rsidTr="00BA11EB">
        <w:trPr>
          <w:trHeight w:val="55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06AC" w:rsidRPr="00457E41" w:rsidRDefault="00A906AC" w:rsidP="00457E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AC" w:rsidRDefault="00A90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§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 pkt 1 Rozporządzenia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1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tj. zadanie będące przedmiotem grantu służy osiągnięciu celu (jest zgodne z zakresem tematycznym wskazanym w ogłoszeniu o naborze) projektu grantowego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06AC" w:rsidRDefault="00A90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6AC" w:rsidRDefault="00A906AC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6AC" w:rsidTr="00BA11EB">
        <w:trPr>
          <w:trHeight w:val="771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06AC" w:rsidRPr="00457E41" w:rsidRDefault="00A906AC" w:rsidP="00457E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AC" w:rsidRPr="007D38E4" w:rsidRDefault="00A906AC" w:rsidP="00B311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311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§37 pkt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B311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Rozporządzenia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tj. wartość każdego grantu służącego osiągnięciu celu projektu grantowego , jaki ma być zrealizowany przez grantobiorcę, nie będzie wyższa niż 50 000 zł oraz niższa niż 5 000 zł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06AC" w:rsidRDefault="00A90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6AC" w:rsidRDefault="00A906AC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A906AC" w:rsidTr="00BA11EB">
        <w:trPr>
          <w:trHeight w:val="79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06AC" w:rsidRPr="00457E41" w:rsidRDefault="00A906AC" w:rsidP="00457E41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AC" w:rsidRPr="00037539" w:rsidRDefault="00A906AC" w:rsidP="00F26D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311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§37 pkt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Pr="00B311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Rozporządzenia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tj. warunki określone w art.11 pkt 1 ustawy o EFMR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id="2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tj.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grantobiorca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jest osobą fizyczną, osobą prawną lub jednostka organizacyjną nie posiadająca osobowości prawnej,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906AC" w:rsidRDefault="00A90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6AC" w:rsidRDefault="00A906AC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bookmarkStart w:id="0" w:name="_GoBack"/>
        <w:bookmarkEnd w:id="0"/>
      </w:tr>
      <w:tr w:rsidR="00FB4865" w:rsidTr="00A906AC">
        <w:trPr>
          <w:trHeight w:val="5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B4865" w:rsidRDefault="00FB4865" w:rsidP="00A2731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WYNIK WERYFIKACJI ZGODNOŚCI OPERACJI Z PROGRAMEM OPERACYJNYM </w:t>
            </w:r>
          </w:p>
          <w:p w:rsidR="00FB4865" w:rsidRDefault="00FB48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RYBACTO I MORZE NA LATA 2014-2020</w:t>
            </w:r>
          </w:p>
        </w:tc>
      </w:tr>
      <w:tr w:rsidR="00A906AC" w:rsidTr="00BA11EB">
        <w:trPr>
          <w:trHeight w:val="570"/>
        </w:trPr>
        <w:tc>
          <w:tcPr>
            <w:tcW w:w="4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06AC" w:rsidRDefault="00A906AC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06AC" w:rsidRDefault="00A906AC">
            <w:pPr>
              <w:pStyle w:val="Zawartotabeli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906AC" w:rsidRDefault="00A906AC">
            <w:pPr>
              <w:pStyle w:val="Zawartotabeli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  <w:tr w:rsidR="00A906AC" w:rsidTr="00BA11EB">
        <w:trPr>
          <w:trHeight w:val="5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A906AC" w:rsidRDefault="00A90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06AC" w:rsidRDefault="00A90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Operacja jest zgodna z PO RYBY na lata 2014-2020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06AC" w:rsidRDefault="00A906AC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906AC" w:rsidRDefault="00A906AC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  <w:r>
        <w:rPr>
          <w:b/>
          <w:bCs/>
          <w:i/>
          <w:sz w:val="20"/>
        </w:rPr>
        <w:t xml:space="preserve">Zweryfikował: </w:t>
      </w:r>
    </w:p>
    <w:p w:rsidR="00FB4865" w:rsidRDefault="00FB4865" w:rsidP="00FB4865">
      <w:pPr>
        <w:pStyle w:val="Tekstpodstawowy"/>
        <w:tabs>
          <w:tab w:val="left" w:pos="0"/>
        </w:tabs>
        <w:rPr>
          <w:b/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  <w:r>
        <w:rPr>
          <w:bCs/>
          <w:i/>
          <w:sz w:val="20"/>
        </w:rPr>
        <w:t>Imię i nazwisko Weryfikującego: ………………………………………………………………………………</w:t>
      </w: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</w:p>
    <w:p w:rsidR="00FB4865" w:rsidRDefault="00FB4865" w:rsidP="00FB4865">
      <w:pPr>
        <w:pStyle w:val="Tekstpodstawowy"/>
        <w:tabs>
          <w:tab w:val="left" w:pos="0"/>
        </w:tabs>
        <w:rPr>
          <w:bCs/>
          <w:i/>
          <w:sz w:val="20"/>
        </w:rPr>
      </w:pPr>
      <w:r>
        <w:rPr>
          <w:bCs/>
          <w:i/>
          <w:sz w:val="20"/>
        </w:rPr>
        <w:t>Data i podpis ………./………../20…… r.            ……………………………………………………………..</w:t>
      </w:r>
    </w:p>
    <w:p w:rsidR="00FB4865" w:rsidRDefault="00FB4865" w:rsidP="00FB4865">
      <w:pPr>
        <w:pStyle w:val="Tekstpodstawowy"/>
        <w:tabs>
          <w:tab w:val="left" w:pos="0"/>
        </w:tabs>
        <w:rPr>
          <w:i/>
          <w:sz w:val="20"/>
        </w:rPr>
      </w:pPr>
      <w:r>
        <w:rPr>
          <w:b/>
          <w:bCs/>
          <w:i/>
          <w:sz w:val="20"/>
        </w:rPr>
        <w:t>Uwagi:</w:t>
      </w: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FB4865" w:rsidTr="00FB4865">
        <w:trPr>
          <w:trHeight w:val="799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865" w:rsidRDefault="00FB4865">
            <w:pPr>
              <w:pStyle w:val="Zawartotabeli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865" w:rsidRDefault="00FB4865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B4865" w:rsidRDefault="00FB4865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B4865" w:rsidRDefault="00FB4865" w:rsidP="00FB486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A5F18" w:rsidRPr="00D21C4D" w:rsidRDefault="00FB486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oraz podpisy </w:t>
      </w:r>
      <w:r w:rsidR="00814E9D">
        <w:rPr>
          <w:rFonts w:ascii="Times New Roman" w:hAnsi="Times New Roman" w:cs="Times New Roman"/>
          <w:sz w:val="20"/>
          <w:szCs w:val="20"/>
        </w:rPr>
        <w:t>osoby/</w:t>
      </w:r>
      <w:r>
        <w:rPr>
          <w:rFonts w:ascii="Times New Roman" w:hAnsi="Times New Roman" w:cs="Times New Roman"/>
          <w:sz w:val="20"/>
          <w:szCs w:val="20"/>
        </w:rPr>
        <w:t>osób zatwierdzających: ………………………………………………………………………...</w:t>
      </w:r>
      <w:r w:rsidR="00814E9D">
        <w:rPr>
          <w:rFonts w:ascii="Times New Roman" w:hAnsi="Times New Roman" w:cs="Times New Roman"/>
          <w:sz w:val="20"/>
          <w:szCs w:val="20"/>
        </w:rPr>
        <w:t>...........</w:t>
      </w:r>
      <w:r w:rsidR="00D21C4D">
        <w:rPr>
          <w:rFonts w:ascii="Times New Roman" w:hAnsi="Times New Roman" w:cs="Times New Roman"/>
          <w:i/>
          <w:sz w:val="20"/>
          <w:szCs w:val="20"/>
        </w:rPr>
        <w:t>……………………</w:t>
      </w:r>
    </w:p>
    <w:sectPr w:rsidR="00BA5F18" w:rsidRPr="00D21C4D" w:rsidSect="00D21C4D">
      <w:head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A5" w:rsidRDefault="00F148A5" w:rsidP="005660E8">
      <w:pPr>
        <w:spacing w:after="0" w:line="240" w:lineRule="auto"/>
      </w:pPr>
      <w:r>
        <w:separator/>
      </w:r>
    </w:p>
  </w:endnote>
  <w:endnote w:type="continuationSeparator" w:id="0">
    <w:p w:rsidR="00F148A5" w:rsidRDefault="00F148A5" w:rsidP="0056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A5" w:rsidRDefault="00F148A5" w:rsidP="005660E8">
      <w:pPr>
        <w:spacing w:after="0" w:line="240" w:lineRule="auto"/>
      </w:pPr>
      <w:r>
        <w:separator/>
      </w:r>
    </w:p>
  </w:footnote>
  <w:footnote w:type="continuationSeparator" w:id="0">
    <w:p w:rsidR="00F148A5" w:rsidRDefault="00F148A5" w:rsidP="005660E8">
      <w:pPr>
        <w:spacing w:after="0" w:line="240" w:lineRule="auto"/>
      </w:pPr>
      <w:r>
        <w:continuationSeparator/>
      </w:r>
    </w:p>
  </w:footnote>
  <w:footnote w:id="1">
    <w:p w:rsidR="00A906AC" w:rsidRPr="00D21C4D" w:rsidRDefault="00A906AC" w:rsidP="00D21C4D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Rozporządzenie Ministra Gospodarki Morskiej i Żeglugi Śródlądowej z dnia 6 września 2016 r. w sprawie szczegółowych warunków i trybu przyznawania, wypłaty i zwrotu pomocy finansowej na realizację operacji w ramach działań wsparcie przygotowawcze i realizacja lokalnych strategii rozwoju kierowanych przez społeczność, w tym koszty bieżące i aktywizacja, objętych Priorytetem 4. Zwiększenie zatrudnienia i spójności terytorialnej, zawartym w Programie Operacyjnym "Rybactwo i Morze"</w:t>
      </w:r>
    </w:p>
  </w:footnote>
  <w:footnote w:id="2">
    <w:p w:rsidR="00A906AC" w:rsidRDefault="00A906AC">
      <w:pPr>
        <w:pStyle w:val="Tekstprzypisudolnego"/>
      </w:pPr>
      <w:r>
        <w:rPr>
          <w:rStyle w:val="Odwoanieprzypisudolnego"/>
        </w:rPr>
        <w:footnoteRef/>
      </w:r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Ustawa o wspieraniu zrównoważonego rozwoju sektora rybackiego z udziałem Europejskiego Funduszu Morskiego i Rybackiego z dnia 10 lipca 2015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E8" w:rsidRDefault="00784885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Na podstawie </w:t>
    </w:r>
    <w:r w:rsidR="00D827DF" w:rsidRPr="00D827DF">
      <w:rPr>
        <w:rFonts w:ascii="Times New Roman" w:hAnsi="Times New Roman" w:cs="Times New Roman"/>
        <w:b/>
        <w:sz w:val="16"/>
        <w:szCs w:val="16"/>
      </w:rPr>
      <w:t>Rozporządzenie Ministra Gospodarki Morskiej i Żeglugi Śródlądowej z dnia 6 września 2016 r. w sprawie szczegółowych warunków i trybu przyznawania, wypłaty i zwrotu pomocy finansowej na realizację operacji RLKS</w:t>
    </w:r>
  </w:p>
  <w:p w:rsidR="005660E8" w:rsidRPr="005660E8" w:rsidRDefault="005660E8" w:rsidP="005660E8">
    <w:pPr>
      <w:pStyle w:val="Nagwek"/>
      <w:jc w:val="right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E5A41"/>
    <w:multiLevelType w:val="hybridMultilevel"/>
    <w:tmpl w:val="C3BC80AE"/>
    <w:lvl w:ilvl="0" w:tplc="50703D4C">
      <w:start w:val="4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66025"/>
    <w:multiLevelType w:val="hybridMultilevel"/>
    <w:tmpl w:val="1A4AE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65"/>
    <w:rsid w:val="00037539"/>
    <w:rsid w:val="001616A2"/>
    <w:rsid w:val="0016183D"/>
    <w:rsid w:val="00334A2C"/>
    <w:rsid w:val="00445747"/>
    <w:rsid w:val="00457E41"/>
    <w:rsid w:val="00544529"/>
    <w:rsid w:val="005660E8"/>
    <w:rsid w:val="00722CF5"/>
    <w:rsid w:val="007513AE"/>
    <w:rsid w:val="00784885"/>
    <w:rsid w:val="007D38E4"/>
    <w:rsid w:val="00814E9D"/>
    <w:rsid w:val="00853EEB"/>
    <w:rsid w:val="008747DC"/>
    <w:rsid w:val="00973742"/>
    <w:rsid w:val="00A20BCE"/>
    <w:rsid w:val="00A906AC"/>
    <w:rsid w:val="00AB35D1"/>
    <w:rsid w:val="00AF7DE3"/>
    <w:rsid w:val="00B31110"/>
    <w:rsid w:val="00BA11EB"/>
    <w:rsid w:val="00BA5F18"/>
    <w:rsid w:val="00CC3F61"/>
    <w:rsid w:val="00D21C4D"/>
    <w:rsid w:val="00D827DF"/>
    <w:rsid w:val="00DB5C94"/>
    <w:rsid w:val="00DE077A"/>
    <w:rsid w:val="00E73274"/>
    <w:rsid w:val="00F148A5"/>
    <w:rsid w:val="00F26D4B"/>
    <w:rsid w:val="00FB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865"/>
    <w:pPr>
      <w:suppressAutoHyphens/>
      <w:ind w:left="0" w:right="0" w:firstLine="0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FB4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FB4865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B4865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B4865"/>
    <w:pPr>
      <w:ind w:left="720"/>
      <w:contextualSpacing/>
    </w:pPr>
  </w:style>
  <w:style w:type="paragraph" w:customStyle="1" w:styleId="Zawartotabeli">
    <w:name w:val="Zawartość tabeli"/>
    <w:basedOn w:val="Normalny"/>
    <w:rsid w:val="00FB4865"/>
    <w:pPr>
      <w:suppressLineNumbers/>
    </w:p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B486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E8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E8"/>
    <w:rPr>
      <w:rFonts w:ascii="Calibri" w:eastAsia="Calibri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C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C94"/>
    <w:rPr>
      <w:rFonts w:ascii="Calibri" w:eastAsia="Calibri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C9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110"/>
    <w:rPr>
      <w:rFonts w:ascii="Calibri" w:eastAsia="Calibri" w:hAnsi="Calibri" w:cs="Calibri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1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865"/>
    <w:pPr>
      <w:suppressAutoHyphens/>
      <w:ind w:left="0" w:right="0" w:firstLine="0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FB48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FB4865"/>
    <w:rPr>
      <w:rFonts w:ascii="Calibri" w:eastAsia="Calibri" w:hAnsi="Calibri" w:cs="Calibri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B4865"/>
    <w:rPr>
      <w:rFonts w:ascii="Calibri" w:eastAsia="Calibri" w:hAnsi="Calibri" w:cs="Calibri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B4865"/>
    <w:pPr>
      <w:ind w:left="720"/>
      <w:contextualSpacing/>
    </w:pPr>
  </w:style>
  <w:style w:type="paragraph" w:customStyle="1" w:styleId="Zawartotabeli">
    <w:name w:val="Zawartość tabeli"/>
    <w:basedOn w:val="Normalny"/>
    <w:rsid w:val="00FB4865"/>
    <w:pPr>
      <w:suppressLineNumbers/>
    </w:p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FB486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0E8"/>
    <w:rPr>
      <w:rFonts w:ascii="Calibri" w:eastAsia="Calibri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6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0E8"/>
    <w:rPr>
      <w:rFonts w:ascii="Calibri" w:eastAsia="Calibri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5C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5C94"/>
    <w:rPr>
      <w:rFonts w:ascii="Calibri" w:eastAsia="Calibri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5C9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110"/>
    <w:rPr>
      <w:rFonts w:ascii="Calibri" w:eastAsia="Calibri" w:hAnsi="Calibri" w:cs="Calibri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FA06-A2AD-4FCF-A89D-080674B5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395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6</cp:revision>
  <cp:lastPrinted>2018-03-06T12:58:00Z</cp:lastPrinted>
  <dcterms:created xsi:type="dcterms:W3CDTF">2020-06-30T12:07:00Z</dcterms:created>
  <dcterms:modified xsi:type="dcterms:W3CDTF">2020-07-01T08:07:00Z</dcterms:modified>
</cp:coreProperties>
</file>